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3D402FC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r w:rsidR="00F1403B">
              <w:rPr>
                <w:rFonts w:ascii="Calibri" w:eastAsia="Calibri" w:hAnsi="Calibri" w:cs="Calibri"/>
                <w:b/>
                <w:sz w:val="22"/>
                <w:szCs w:val="22"/>
              </w:rPr>
              <w:t xml:space="preserve"> </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2DDAAD87" w:rsidR="00FA638A" w:rsidRDefault="00683F9F" w:rsidP="00172C62">
            <w:pPr>
              <w:ind w:left="0" w:hanging="2"/>
              <w:jc w:val="center"/>
              <w:rPr>
                <w:rFonts w:ascii="Calibri" w:eastAsia="Calibri" w:hAnsi="Calibri" w:cs="Calibri"/>
                <w:sz w:val="22"/>
                <w:szCs w:val="22"/>
              </w:rPr>
            </w:pPr>
            <w:r>
              <w:rPr>
                <w:rFonts w:ascii="Calibri" w:eastAsia="Calibri" w:hAnsi="Calibri" w:cs="Calibri"/>
                <w:sz w:val="22"/>
                <w:szCs w:val="22"/>
              </w:rPr>
              <w:t>01</w:t>
            </w:r>
            <w:r w:rsidR="00172C62">
              <w:rPr>
                <w:rFonts w:ascii="Calibri" w:eastAsia="Calibri" w:hAnsi="Calibri" w:cs="Calibri"/>
                <w:sz w:val="22"/>
                <w:szCs w:val="22"/>
              </w:rPr>
              <w:t>/</w:t>
            </w:r>
            <w:r w:rsidR="00AC7A5C">
              <w:rPr>
                <w:rFonts w:ascii="Calibri" w:eastAsia="Calibri" w:hAnsi="Calibri" w:cs="Calibri"/>
                <w:sz w:val="22"/>
                <w:szCs w:val="22"/>
              </w:rPr>
              <w:t>0</w:t>
            </w:r>
            <w:r>
              <w:rPr>
                <w:rFonts w:ascii="Calibri" w:eastAsia="Calibri" w:hAnsi="Calibri" w:cs="Calibri"/>
                <w:sz w:val="22"/>
                <w:szCs w:val="22"/>
              </w:rPr>
              <w:t>6</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7D178CB1" w:rsidR="00FA638A" w:rsidRDefault="00F1403B">
            <w:pPr>
              <w:ind w:left="0" w:hanging="2"/>
              <w:jc w:val="center"/>
              <w:rPr>
                <w:rFonts w:ascii="Calibri" w:eastAsia="Calibri" w:hAnsi="Calibri" w:cs="Calibri"/>
                <w:sz w:val="22"/>
                <w:szCs w:val="22"/>
              </w:rPr>
            </w:pPr>
            <w:r>
              <w:rPr>
                <w:rFonts w:ascii="Calibri" w:eastAsia="Calibri" w:hAnsi="Calibri" w:cs="Calibri"/>
                <w:sz w:val="22"/>
                <w:szCs w:val="22"/>
              </w:rPr>
              <w:t>JUAN SEBASTIAN TREJOS SANTAMARIA</w:t>
            </w:r>
          </w:p>
        </w:tc>
        <w:tc>
          <w:tcPr>
            <w:tcW w:w="2544" w:type="dxa"/>
          </w:tcPr>
          <w:p w14:paraId="193D1DEC" w14:textId="7439228D" w:rsidR="00FA638A" w:rsidRDefault="00F1403B">
            <w:pPr>
              <w:ind w:left="0" w:hanging="2"/>
              <w:rPr>
                <w:rFonts w:ascii="Calibri" w:eastAsia="Calibri" w:hAnsi="Calibri" w:cs="Calibri"/>
                <w:sz w:val="22"/>
                <w:szCs w:val="22"/>
              </w:rPr>
            </w:pPr>
            <w:r>
              <w:rPr>
                <w:rFonts w:ascii="Calibri" w:eastAsia="Calibri" w:hAnsi="Calibri" w:cs="Calibri"/>
                <w:sz w:val="22"/>
                <w:szCs w:val="22"/>
              </w:rPr>
              <w:t>9861577</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7A681672" w:rsidR="00B61D7E" w:rsidRDefault="00683F9F">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3120 Hr</w:t>
            </w:r>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864 Hr</w:t>
            </w:r>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3984 Hr</w:t>
            </w:r>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48675DED" w14:textId="22364247" w:rsidR="00223082" w:rsidRDefault="00223082" w:rsidP="00223082">
            <w:pPr>
              <w:ind w:leftChars="0" w:left="0" w:firstLineChars="0" w:hanging="2"/>
              <w:jc w:val="both"/>
            </w:pPr>
            <w:r>
              <w:t>1.</w:t>
            </w:r>
            <w:r w:rsidR="007F5DA3">
              <w:t xml:space="preserve"> Planear el trabajo de campo cumpliendo con requerimientos técnicos del proyecto</w:t>
            </w:r>
            <w:r>
              <w:t>.</w:t>
            </w:r>
          </w:p>
          <w:p w14:paraId="408B33AD" w14:textId="78CB4647" w:rsidR="00223082" w:rsidRDefault="00223082" w:rsidP="00223082">
            <w:pPr>
              <w:pBdr>
                <w:top w:val="nil"/>
                <w:left w:val="nil"/>
                <w:bottom w:val="nil"/>
                <w:right w:val="nil"/>
                <w:between w:val="nil"/>
              </w:pBdr>
              <w:spacing w:line="240" w:lineRule="auto"/>
              <w:ind w:left="0" w:hanging="2"/>
              <w:jc w:val="both"/>
            </w:pPr>
            <w:r>
              <w:t>2.</w:t>
            </w:r>
            <w:r w:rsidR="00D34943">
              <w:t xml:space="preserve"> Realizar el levantamiento altimétrico según normativa vigente y requerimientos técnicos del proyecto</w:t>
            </w:r>
            <w:r>
              <w:t>.</w:t>
            </w:r>
          </w:p>
          <w:p w14:paraId="06B9AB33" w14:textId="3C14BE69" w:rsidR="00B12767" w:rsidRDefault="00223082" w:rsidP="00223082">
            <w:pPr>
              <w:ind w:leftChars="0" w:left="0" w:firstLineChars="0" w:hanging="2"/>
              <w:jc w:val="both"/>
            </w:pPr>
            <w:r>
              <w:rPr>
                <w:rFonts w:ascii="Calibri" w:eastAsia="Calibri" w:hAnsi="Calibri" w:cs="Calibri"/>
                <w:sz w:val="22"/>
                <w:szCs w:val="22"/>
              </w:rPr>
              <w:softHyphen/>
              <w:t>3.</w:t>
            </w:r>
            <w:r>
              <w:t xml:space="preserve"> </w:t>
            </w:r>
            <w:r w:rsidR="00004EA2">
              <w:t>Procesar datos de campo según requerimientos técnicos de proyecto.</w:t>
            </w:r>
          </w:p>
          <w:p w14:paraId="5DDE0B47" w14:textId="349B2E02" w:rsidR="007F5DA3" w:rsidRDefault="007F5DA3" w:rsidP="007F5DA3">
            <w:pPr>
              <w:ind w:leftChars="0" w:left="0" w:firstLineChars="0" w:hanging="2"/>
              <w:jc w:val="both"/>
            </w:pPr>
            <w:r>
              <w:t>4.</w:t>
            </w:r>
            <w:r w:rsidR="00004EA2">
              <w:t xml:space="preserve"> </w:t>
            </w:r>
            <w:r>
              <w:t>Dibujar planos altimétricos de acuerdo con la normativa vigente y requerimientos técnicos del proyecto</w:t>
            </w:r>
          </w:p>
          <w:p w14:paraId="217BA1EE" w14:textId="2F0EEA32" w:rsidR="007F5DA3" w:rsidRPr="007F5DA3" w:rsidRDefault="007F5DA3" w:rsidP="007F5DA3">
            <w:pPr>
              <w:ind w:leftChars="0" w:left="0" w:firstLineChars="0" w:hanging="2"/>
              <w:jc w:val="both"/>
              <w:rPr>
                <w:rFonts w:ascii="Calibri" w:eastAsia="Calibri" w:hAnsi="Calibri" w:cs="Calibri"/>
                <w:sz w:val="22"/>
                <w:szCs w:val="22"/>
              </w:rPr>
            </w:pPr>
            <w:r>
              <w:rPr>
                <w:rFonts w:ascii="Calibri" w:eastAsia="Calibri" w:hAnsi="Calibri" w:cs="Calibri"/>
                <w:sz w:val="22"/>
                <w:szCs w:val="22"/>
              </w:rPr>
              <w:t xml:space="preserve">5. </w:t>
            </w:r>
            <w:r>
              <w:t>Generar informes del trabajo altimétrico de acuerdo a especificaciones técnicas del proyecto y normativa vigente.</w:t>
            </w:r>
          </w:p>
        </w:tc>
      </w:tr>
    </w:tbl>
    <w:p w14:paraId="5C059240" w14:textId="77777777" w:rsidR="00FA638A" w:rsidRDefault="00FA638A">
      <w:pPr>
        <w:ind w:left="0" w:hanging="2"/>
        <w:rPr>
          <w:rFonts w:ascii="Calibri" w:eastAsia="Calibri" w:hAnsi="Calibri" w:cs="Calibri"/>
          <w:sz w:val="22"/>
          <w:szCs w:val="22"/>
        </w:rPr>
      </w:pPr>
    </w:p>
    <w:p w14:paraId="5CC884FA" w14:textId="7777777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Pr>
          <w:rFonts w:ascii="Calibri" w:eastAsia="Calibri" w:hAnsi="Calibri" w:cs="Calibri"/>
          <w:b/>
          <w:color w:val="000000"/>
          <w:sz w:val="22"/>
          <w:szCs w:val="22"/>
        </w:rPr>
        <w:t>INSTRUCCIONES DE DILIGENCIAMIENTO</w:t>
      </w:r>
    </w:p>
    <w:p w14:paraId="52714BF1" w14:textId="77777777" w:rsidR="00EE018F" w:rsidRDefault="00EE018F" w:rsidP="00EE018F">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35AD0BC4" w14:textId="3A5D953F" w:rsidR="00AD6DF3" w:rsidRPr="00EE018F" w:rsidRDefault="00204798" w:rsidP="00204798">
      <w:pPr>
        <w:pStyle w:val="Textoindependiente"/>
        <w:spacing w:line="240" w:lineRule="auto"/>
        <w:ind w:left="0" w:right="714" w:hanging="2"/>
        <w:rPr>
          <w:rFonts w:asciiTheme="majorHAnsi" w:hAnsiTheme="majorHAnsi" w:cstheme="majorHAnsi"/>
          <w:szCs w:val="24"/>
        </w:rPr>
      </w:pPr>
      <w:r w:rsidRPr="00EE018F">
        <w:rPr>
          <w:rFonts w:asciiTheme="majorHAnsi" w:hAnsiTheme="majorHAnsi" w:cstheme="majorHAnsi"/>
          <w:szCs w:val="24"/>
        </w:rPr>
        <w:t>Aprendiz: Es importante recordar, que su programa de formación se desarrolla a través del</w:t>
      </w:r>
      <w:r w:rsidRPr="00EE018F">
        <w:rPr>
          <w:rFonts w:asciiTheme="majorHAnsi" w:hAnsiTheme="majorHAnsi" w:cstheme="majorHAnsi"/>
          <w:spacing w:val="1"/>
          <w:szCs w:val="24"/>
        </w:rPr>
        <w:t xml:space="preserve"> </w:t>
      </w:r>
      <w:r w:rsidRPr="00EE018F">
        <w:rPr>
          <w:rFonts w:asciiTheme="majorHAnsi" w:hAnsiTheme="majorHAnsi" w:cstheme="majorHAnsi"/>
          <w:szCs w:val="24"/>
        </w:rPr>
        <w:t>proyecto formativo: Estudio Topográfico en un área propuesta según requerimientos técnicos</w:t>
      </w:r>
      <w:r w:rsidRPr="00EE018F">
        <w:rPr>
          <w:rFonts w:asciiTheme="majorHAnsi" w:hAnsiTheme="majorHAnsi" w:cstheme="majorHAnsi"/>
          <w:spacing w:val="1"/>
          <w:szCs w:val="24"/>
        </w:rPr>
        <w:t xml:space="preserve"> </w:t>
      </w:r>
      <w:r w:rsidRPr="00EE018F">
        <w:rPr>
          <w:rFonts w:asciiTheme="majorHAnsi" w:hAnsiTheme="majorHAnsi" w:cstheme="majorHAnsi"/>
          <w:szCs w:val="24"/>
        </w:rPr>
        <w:t>y normativos;</w:t>
      </w:r>
      <w:r w:rsidRPr="00EE018F">
        <w:rPr>
          <w:rFonts w:asciiTheme="majorHAnsi" w:hAnsiTheme="majorHAnsi" w:cstheme="majorHAnsi"/>
          <w:spacing w:val="1"/>
          <w:szCs w:val="24"/>
        </w:rPr>
        <w:t xml:space="preserve"> </w:t>
      </w:r>
      <w:r w:rsidRPr="00EE018F">
        <w:rPr>
          <w:rFonts w:asciiTheme="majorHAnsi" w:hAnsiTheme="majorHAnsi" w:cstheme="majorHAnsi"/>
          <w:szCs w:val="24"/>
        </w:rPr>
        <w:t>por esto para</w:t>
      </w:r>
      <w:r w:rsidRPr="00EE018F">
        <w:rPr>
          <w:rFonts w:asciiTheme="majorHAnsi" w:hAnsiTheme="majorHAnsi" w:cstheme="majorHAnsi"/>
          <w:spacing w:val="1"/>
          <w:szCs w:val="24"/>
        </w:rPr>
        <w:t xml:space="preserve"> </w:t>
      </w:r>
      <w:r w:rsidRPr="00EE018F">
        <w:rPr>
          <w:rFonts w:asciiTheme="majorHAnsi" w:hAnsiTheme="majorHAnsi" w:cstheme="majorHAnsi"/>
          <w:szCs w:val="24"/>
        </w:rPr>
        <w:t>el</w:t>
      </w:r>
      <w:r w:rsidRPr="00EE018F">
        <w:rPr>
          <w:rFonts w:asciiTheme="majorHAnsi" w:hAnsiTheme="majorHAnsi" w:cstheme="majorHAnsi"/>
          <w:spacing w:val="1"/>
          <w:szCs w:val="24"/>
        </w:rPr>
        <w:t xml:space="preserve"> </w:t>
      </w:r>
      <w:r w:rsidRPr="00EE018F">
        <w:rPr>
          <w:rFonts w:asciiTheme="majorHAnsi" w:hAnsiTheme="majorHAnsi" w:cstheme="majorHAnsi"/>
          <w:szCs w:val="24"/>
        </w:rPr>
        <w:t xml:space="preserve">desarrollo de la </w:t>
      </w:r>
      <w:r w:rsidR="002C0509" w:rsidRPr="00EE018F">
        <w:rPr>
          <w:rFonts w:asciiTheme="majorHAnsi" w:hAnsiTheme="majorHAnsi" w:cstheme="majorHAnsi"/>
          <w:szCs w:val="24"/>
        </w:rPr>
        <w:t xml:space="preserve">presente </w:t>
      </w:r>
      <w:r w:rsidR="003E4CBD">
        <w:rPr>
          <w:rFonts w:asciiTheme="majorHAnsi" w:hAnsiTheme="majorHAnsi" w:cstheme="majorHAnsi"/>
          <w:szCs w:val="24"/>
        </w:rPr>
        <w:t>A</w:t>
      </w:r>
      <w:r w:rsidR="002C0509" w:rsidRPr="00EE018F">
        <w:rPr>
          <w:rFonts w:asciiTheme="majorHAnsi" w:hAnsiTheme="majorHAnsi" w:cstheme="majorHAnsi"/>
          <w:szCs w:val="24"/>
        </w:rPr>
        <w:t>ctividad</w:t>
      </w:r>
      <w:r w:rsidRPr="00EE018F">
        <w:rPr>
          <w:rFonts w:asciiTheme="majorHAnsi" w:hAnsiTheme="majorHAnsi" w:cstheme="majorHAnsi"/>
          <w:spacing w:val="1"/>
          <w:szCs w:val="24"/>
        </w:rPr>
        <w:t xml:space="preserve"> </w:t>
      </w:r>
      <w:r w:rsidR="001E018D" w:rsidRPr="00EE018F">
        <w:rPr>
          <w:rFonts w:asciiTheme="majorHAnsi" w:hAnsiTheme="majorHAnsi" w:cstheme="majorHAnsi"/>
          <w:spacing w:val="1"/>
          <w:szCs w:val="24"/>
        </w:rPr>
        <w:t>N°</w:t>
      </w:r>
      <w:r w:rsidR="009F40B1" w:rsidRPr="00EE018F">
        <w:rPr>
          <w:rFonts w:asciiTheme="majorHAnsi" w:hAnsiTheme="majorHAnsi" w:cstheme="majorHAnsi"/>
          <w:spacing w:val="1"/>
          <w:szCs w:val="24"/>
        </w:rPr>
        <w:t>1</w:t>
      </w:r>
      <w:r w:rsidR="001E018D" w:rsidRPr="00EE018F">
        <w:rPr>
          <w:rFonts w:asciiTheme="majorHAnsi" w:hAnsiTheme="majorHAnsi" w:cstheme="majorHAnsi"/>
          <w:spacing w:val="1"/>
          <w:szCs w:val="24"/>
        </w:rPr>
        <w:t xml:space="preserve"> </w:t>
      </w:r>
      <w:r w:rsidR="00EE018F">
        <w:rPr>
          <w:rFonts w:asciiTheme="majorHAnsi" w:eastAsia="Calibri" w:hAnsiTheme="majorHAnsi" w:cstheme="majorHAnsi"/>
          <w:szCs w:val="24"/>
        </w:rPr>
        <w:t>R</w:t>
      </w:r>
      <w:r w:rsidR="00AD6DF3" w:rsidRPr="00EE018F">
        <w:rPr>
          <w:rFonts w:asciiTheme="majorHAnsi" w:eastAsia="Calibri" w:hAnsiTheme="majorHAnsi" w:cstheme="majorHAnsi"/>
          <w:szCs w:val="24"/>
        </w:rPr>
        <w:t xml:space="preserve">eflexión inicial </w:t>
      </w:r>
      <w:r w:rsidR="00EE018F">
        <w:rPr>
          <w:rFonts w:asciiTheme="majorHAnsi" w:eastAsia="Calibri" w:hAnsiTheme="majorHAnsi" w:cstheme="majorHAnsi"/>
          <w:szCs w:val="24"/>
        </w:rPr>
        <w:t xml:space="preserve">y Conceptos sobre </w:t>
      </w:r>
      <w:r w:rsidR="003449B7">
        <w:rPr>
          <w:rFonts w:asciiTheme="majorHAnsi" w:eastAsia="Calibri" w:hAnsiTheme="majorHAnsi" w:cstheme="majorHAnsi"/>
          <w:szCs w:val="24"/>
        </w:rPr>
        <w:t xml:space="preserve">levantamientos altimétricos </w:t>
      </w:r>
      <w:r w:rsidR="00AD6DF3" w:rsidRPr="00EE018F">
        <w:rPr>
          <w:rFonts w:asciiTheme="majorHAnsi" w:eastAsia="Calibri" w:hAnsiTheme="majorHAnsi" w:cstheme="majorHAnsi"/>
          <w:szCs w:val="24"/>
        </w:rPr>
        <w:t>guiada por el instructor</w:t>
      </w:r>
      <w:r w:rsidR="00AA1EA4" w:rsidRPr="00EE018F">
        <w:rPr>
          <w:rFonts w:asciiTheme="majorHAnsi" w:hAnsiTheme="majorHAnsi" w:cstheme="majorHAnsi"/>
          <w:spacing w:val="1"/>
          <w:szCs w:val="24"/>
        </w:rPr>
        <w:t xml:space="preserve"> </w:t>
      </w:r>
      <w:r w:rsidRPr="00EE018F">
        <w:rPr>
          <w:rFonts w:asciiTheme="majorHAnsi" w:hAnsiTheme="majorHAnsi" w:cstheme="majorHAnsi"/>
          <w:szCs w:val="24"/>
        </w:rPr>
        <w:t>correspondiente</w:t>
      </w:r>
      <w:r w:rsidRPr="00EE018F">
        <w:rPr>
          <w:rFonts w:asciiTheme="majorHAnsi" w:hAnsiTheme="majorHAnsi" w:cstheme="majorHAnsi"/>
          <w:spacing w:val="1"/>
          <w:szCs w:val="24"/>
        </w:rPr>
        <w:t xml:space="preserve"> </w:t>
      </w:r>
      <w:r w:rsidRPr="00EE018F">
        <w:rPr>
          <w:rFonts w:asciiTheme="majorHAnsi" w:hAnsiTheme="majorHAnsi" w:cstheme="majorHAnsi"/>
          <w:szCs w:val="24"/>
        </w:rPr>
        <w:t>a la</w:t>
      </w:r>
      <w:r w:rsidRPr="00EE018F">
        <w:rPr>
          <w:rFonts w:asciiTheme="majorHAnsi" w:hAnsiTheme="majorHAnsi" w:cstheme="majorHAnsi"/>
          <w:spacing w:val="1"/>
          <w:szCs w:val="24"/>
        </w:rPr>
        <w:t xml:space="preserve"> </w:t>
      </w:r>
      <w:r w:rsidRPr="00EE018F">
        <w:rPr>
          <w:rFonts w:asciiTheme="majorHAnsi" w:hAnsiTheme="majorHAnsi" w:cstheme="majorHAnsi"/>
          <w:szCs w:val="24"/>
        </w:rPr>
        <w:t xml:space="preserve">competencia </w:t>
      </w:r>
      <w:r w:rsidR="007F5DA3" w:rsidRPr="00EE018F">
        <w:rPr>
          <w:rFonts w:asciiTheme="majorHAnsi" w:hAnsiTheme="majorHAnsi" w:cstheme="majorHAnsi"/>
          <w:szCs w:val="24"/>
        </w:rPr>
        <w:t>Levantar superficies altimétricamente según especificaciones técnicas de topografía</w:t>
      </w:r>
      <w:r w:rsidR="001D5E0D" w:rsidRPr="00EE018F">
        <w:rPr>
          <w:rFonts w:asciiTheme="majorHAnsi" w:hAnsiTheme="majorHAnsi" w:cstheme="majorHAnsi"/>
          <w:szCs w:val="24"/>
        </w:rPr>
        <w:t>.</w:t>
      </w:r>
    </w:p>
    <w:p w14:paraId="50D3E4FF" w14:textId="77A9519E" w:rsidR="00204798" w:rsidRPr="00EE018F" w:rsidRDefault="00204798" w:rsidP="00204798">
      <w:pPr>
        <w:pStyle w:val="Textoindependiente"/>
        <w:spacing w:line="240" w:lineRule="auto"/>
        <w:ind w:left="0" w:right="714" w:hanging="2"/>
        <w:rPr>
          <w:rFonts w:asciiTheme="majorHAnsi" w:hAnsiTheme="majorHAnsi" w:cstheme="majorHAnsi"/>
          <w:szCs w:val="24"/>
        </w:rPr>
      </w:pPr>
      <w:r w:rsidRPr="00EE018F">
        <w:rPr>
          <w:rFonts w:asciiTheme="majorHAnsi" w:hAnsiTheme="majorHAnsi" w:cstheme="majorHAnsi"/>
          <w:szCs w:val="24"/>
        </w:rPr>
        <w:t xml:space="preserve"> </w:t>
      </w:r>
    </w:p>
    <w:p w14:paraId="772142AD" w14:textId="77777777" w:rsidR="0015492D"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Duración de la Pr</w:t>
      </w:r>
      <w:r w:rsidR="007472E9" w:rsidRPr="00EE018F">
        <w:rPr>
          <w:rFonts w:asciiTheme="majorHAnsi" w:eastAsia="Calibri" w:hAnsiTheme="majorHAnsi" w:cstheme="majorHAnsi"/>
          <w:sz w:val="24"/>
          <w:szCs w:val="24"/>
        </w:rPr>
        <w:t>actica</w:t>
      </w:r>
      <w:r w:rsidRPr="00EE018F">
        <w:rPr>
          <w:rFonts w:asciiTheme="majorHAnsi" w:eastAsia="Calibri" w:hAnsiTheme="majorHAnsi" w:cstheme="majorHAnsi"/>
          <w:sz w:val="24"/>
          <w:szCs w:val="24"/>
        </w:rPr>
        <w:t xml:space="preserve">: </w:t>
      </w:r>
      <w:r w:rsidR="007472E9" w:rsidRPr="00EE018F">
        <w:rPr>
          <w:rFonts w:asciiTheme="majorHAnsi" w:eastAsia="Calibri" w:hAnsiTheme="majorHAnsi" w:cstheme="majorHAnsi"/>
          <w:sz w:val="24"/>
          <w:szCs w:val="24"/>
          <w:u w:val="single"/>
        </w:rPr>
        <w:t>24</w:t>
      </w:r>
      <w:r w:rsidR="00204798" w:rsidRPr="00EE018F">
        <w:rPr>
          <w:rFonts w:asciiTheme="majorHAnsi" w:eastAsia="Calibri" w:hAnsiTheme="majorHAnsi" w:cstheme="majorHAnsi"/>
          <w:sz w:val="24"/>
          <w:szCs w:val="24"/>
          <w:u w:val="single"/>
        </w:rPr>
        <w:t>0</w:t>
      </w:r>
      <w:r w:rsidRPr="00EE018F">
        <w:rPr>
          <w:rFonts w:asciiTheme="majorHAnsi" w:eastAsia="Calibri" w:hAnsiTheme="majorHAnsi" w:cstheme="majorHAnsi"/>
          <w:sz w:val="24"/>
          <w:szCs w:val="24"/>
          <w:u w:val="single"/>
        </w:rPr>
        <w:t xml:space="preserve"> minutos</w:t>
      </w:r>
      <w:r w:rsidRPr="00EE018F">
        <w:rPr>
          <w:rFonts w:asciiTheme="majorHAnsi" w:eastAsia="Calibri" w:hAnsiTheme="majorHAnsi" w:cstheme="majorHAnsi"/>
          <w:sz w:val="24"/>
          <w:szCs w:val="24"/>
        </w:rPr>
        <w:t xml:space="preserve"> </w:t>
      </w:r>
    </w:p>
    <w:p w14:paraId="5794C680" w14:textId="44385F43" w:rsidR="00FA638A"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 xml:space="preserve">          </w:t>
      </w:r>
    </w:p>
    <w:p w14:paraId="124385FA" w14:textId="17EA6549" w:rsidR="0015492D"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Sitio de Aplicación:</w:t>
      </w:r>
      <w:r w:rsidR="001D5E0D" w:rsidRPr="00EE018F">
        <w:rPr>
          <w:rFonts w:asciiTheme="majorHAnsi" w:eastAsia="Calibri" w:hAnsiTheme="majorHAnsi" w:cstheme="majorHAnsi"/>
          <w:sz w:val="24"/>
          <w:szCs w:val="24"/>
        </w:rPr>
        <w:t xml:space="preserve"> </w:t>
      </w:r>
      <w:r w:rsidR="00081A2E" w:rsidRPr="00EE018F">
        <w:rPr>
          <w:rFonts w:asciiTheme="majorHAnsi" w:eastAsia="Calibri" w:hAnsiTheme="majorHAnsi" w:cstheme="majorHAnsi"/>
          <w:sz w:val="24"/>
          <w:szCs w:val="24"/>
        </w:rPr>
        <w:t xml:space="preserve">Ambiente de </w:t>
      </w:r>
      <w:r w:rsidR="00072389" w:rsidRPr="00EE018F">
        <w:rPr>
          <w:rFonts w:asciiTheme="majorHAnsi" w:eastAsia="Calibri" w:hAnsiTheme="majorHAnsi" w:cstheme="majorHAnsi"/>
          <w:sz w:val="24"/>
          <w:szCs w:val="24"/>
        </w:rPr>
        <w:t>Formación</w:t>
      </w:r>
      <w:r w:rsidR="00A75BCE" w:rsidRPr="00EE018F">
        <w:rPr>
          <w:rFonts w:asciiTheme="majorHAnsi" w:eastAsia="Calibri" w:hAnsiTheme="majorHAnsi" w:cstheme="majorHAnsi"/>
          <w:sz w:val="24"/>
          <w:szCs w:val="24"/>
        </w:rPr>
        <w:t xml:space="preserve"> CDITI</w:t>
      </w:r>
      <w:r w:rsidR="001D5E0D" w:rsidRPr="00EE018F">
        <w:rPr>
          <w:rFonts w:asciiTheme="majorHAnsi" w:eastAsia="Calibri" w:hAnsiTheme="majorHAnsi" w:cstheme="majorHAnsi"/>
          <w:sz w:val="24"/>
          <w:szCs w:val="24"/>
        </w:rPr>
        <w:t xml:space="preserve"> Sena.</w:t>
      </w:r>
    </w:p>
    <w:p w14:paraId="163C64A8" w14:textId="77777777" w:rsidR="009D444A" w:rsidRPr="00EE018F" w:rsidRDefault="009D444A">
      <w:pPr>
        <w:ind w:left="0" w:hanging="2"/>
        <w:jc w:val="both"/>
        <w:rPr>
          <w:rFonts w:asciiTheme="majorHAnsi" w:eastAsia="Calibri" w:hAnsiTheme="majorHAnsi" w:cstheme="majorHAnsi"/>
          <w:sz w:val="24"/>
          <w:szCs w:val="24"/>
          <w:u w:val="single"/>
        </w:rPr>
      </w:pPr>
    </w:p>
    <w:p w14:paraId="58F5CD76" w14:textId="25EE5148" w:rsidR="0015492D" w:rsidRPr="00EE018F" w:rsidRDefault="00B4067F">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EE018F">
        <w:rPr>
          <w:rFonts w:asciiTheme="majorHAnsi" w:eastAsia="Calibri" w:hAnsiTheme="majorHAnsi" w:cstheme="majorHAnsi"/>
          <w:b/>
          <w:color w:val="000000"/>
          <w:sz w:val="24"/>
          <w:szCs w:val="24"/>
        </w:rPr>
        <w:t>Instrucciones para desarrollar el instrumento</w:t>
      </w:r>
      <w:r w:rsidRPr="00EE018F">
        <w:rPr>
          <w:rFonts w:asciiTheme="majorHAnsi" w:eastAsia="Calibri" w:hAnsiTheme="majorHAnsi" w:cstheme="majorHAnsi"/>
          <w:color w:val="000000"/>
          <w:sz w:val="24"/>
          <w:szCs w:val="24"/>
        </w:rPr>
        <w:t>:</w:t>
      </w:r>
    </w:p>
    <w:p w14:paraId="42B0FF3D" w14:textId="77777777" w:rsidR="009D444A" w:rsidRPr="00EE018F" w:rsidRDefault="009D444A">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p>
    <w:p w14:paraId="52B74CF3" w14:textId="1B3C96F6" w:rsidR="00FA638A" w:rsidRPr="00EE018F" w:rsidRDefault="00B4067F">
      <w:pPr>
        <w:numPr>
          <w:ilvl w:val="0"/>
          <w:numId w:val="3"/>
        </w:num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EE018F">
        <w:rPr>
          <w:rFonts w:asciiTheme="majorHAnsi" w:eastAsia="Calibri" w:hAnsiTheme="majorHAnsi" w:cstheme="majorHAnsi"/>
          <w:color w:val="000000"/>
          <w:sz w:val="24"/>
          <w:szCs w:val="24"/>
        </w:rPr>
        <w:t xml:space="preserve">Lea cuidadosamente </w:t>
      </w:r>
      <w:r w:rsidR="005D0A1C" w:rsidRPr="00EE018F">
        <w:rPr>
          <w:rFonts w:asciiTheme="majorHAnsi" w:eastAsia="Calibri" w:hAnsiTheme="majorHAnsi" w:cstheme="majorHAnsi"/>
          <w:color w:val="000000"/>
          <w:sz w:val="24"/>
          <w:szCs w:val="24"/>
        </w:rPr>
        <w:t>los</w:t>
      </w:r>
      <w:r w:rsidRPr="00EE018F">
        <w:rPr>
          <w:rFonts w:asciiTheme="majorHAnsi" w:eastAsia="Calibri" w:hAnsiTheme="majorHAnsi" w:cstheme="majorHAnsi"/>
          <w:color w:val="000000"/>
          <w:sz w:val="24"/>
          <w:szCs w:val="24"/>
        </w:rPr>
        <w:t xml:space="preserve"> enunciado</w:t>
      </w:r>
      <w:r w:rsidR="005D0A1C" w:rsidRPr="00EE018F">
        <w:rPr>
          <w:rFonts w:asciiTheme="majorHAnsi" w:eastAsia="Calibri" w:hAnsiTheme="majorHAnsi" w:cstheme="majorHAnsi"/>
          <w:color w:val="000000"/>
          <w:sz w:val="24"/>
          <w:szCs w:val="24"/>
        </w:rPr>
        <w:t>s</w:t>
      </w:r>
      <w:r w:rsidR="00E77022" w:rsidRPr="00EE018F">
        <w:rPr>
          <w:rFonts w:asciiTheme="majorHAnsi" w:eastAsia="Calibri" w:hAnsiTheme="majorHAnsi" w:cstheme="majorHAnsi"/>
          <w:color w:val="000000"/>
          <w:sz w:val="24"/>
          <w:szCs w:val="24"/>
        </w:rPr>
        <w:t xml:space="preserve"> que les propone el instructor</w:t>
      </w:r>
    </w:p>
    <w:p w14:paraId="35326581" w14:textId="77777777" w:rsidR="009D444A" w:rsidRPr="00EE018F" w:rsidRDefault="009D444A" w:rsidP="009D444A">
      <w:pPr>
        <w:pBdr>
          <w:top w:val="nil"/>
          <w:left w:val="nil"/>
          <w:bottom w:val="nil"/>
          <w:right w:val="nil"/>
          <w:between w:val="nil"/>
        </w:pBdr>
        <w:spacing w:line="240" w:lineRule="auto"/>
        <w:ind w:leftChars="0" w:left="0" w:firstLineChars="0" w:firstLine="0"/>
        <w:rPr>
          <w:rFonts w:asciiTheme="majorHAnsi" w:eastAsia="Calibri" w:hAnsiTheme="majorHAnsi" w:cstheme="majorHAnsi"/>
          <w:sz w:val="24"/>
          <w:szCs w:val="24"/>
        </w:rPr>
      </w:pPr>
    </w:p>
    <w:p w14:paraId="03829DFE" w14:textId="0C53A48C" w:rsidR="00AD6DF3" w:rsidRPr="00EE018F" w:rsidRDefault="00EE018F" w:rsidP="00EE018F">
      <w:pPr>
        <w:pBdr>
          <w:top w:val="nil"/>
          <w:left w:val="nil"/>
          <w:bottom w:val="nil"/>
          <w:right w:val="nil"/>
          <w:between w:val="nil"/>
        </w:pBdr>
        <w:ind w:left="-2" w:firstLineChars="0" w:firstLine="0"/>
        <w:rPr>
          <w:rFonts w:asciiTheme="majorHAnsi" w:hAnsiTheme="majorHAnsi" w:cstheme="majorHAnsi"/>
          <w:b/>
          <w:sz w:val="24"/>
          <w:szCs w:val="24"/>
        </w:rPr>
      </w:pPr>
      <w:r>
        <w:rPr>
          <w:rFonts w:asciiTheme="majorHAnsi" w:eastAsia="Calibri" w:hAnsiTheme="majorHAnsi" w:cstheme="majorHAnsi"/>
          <w:sz w:val="24"/>
          <w:szCs w:val="24"/>
        </w:rPr>
        <w:t xml:space="preserve">4.1 </w:t>
      </w:r>
      <w:r w:rsidR="00081A2E" w:rsidRPr="00EE018F">
        <w:rPr>
          <w:rFonts w:asciiTheme="majorHAnsi" w:eastAsia="Calibri" w:hAnsiTheme="majorHAnsi" w:cstheme="majorHAnsi"/>
          <w:sz w:val="24"/>
          <w:szCs w:val="24"/>
        </w:rPr>
        <w:t>Se aporta al aprendiz la siguiente actividad</w:t>
      </w:r>
      <w:r w:rsidR="00AD6DF3" w:rsidRPr="00EE018F">
        <w:rPr>
          <w:rFonts w:asciiTheme="majorHAnsi" w:eastAsia="Calibri" w:hAnsiTheme="majorHAnsi" w:cstheme="majorHAnsi"/>
          <w:sz w:val="24"/>
          <w:szCs w:val="24"/>
        </w:rPr>
        <w:t xml:space="preserve"> de reflexión inicial</w:t>
      </w:r>
      <w:r w:rsidR="00081A2E" w:rsidRPr="00EE018F">
        <w:rPr>
          <w:rFonts w:asciiTheme="majorHAnsi" w:eastAsia="Calibri" w:hAnsiTheme="majorHAnsi" w:cstheme="majorHAnsi"/>
          <w:sz w:val="24"/>
          <w:szCs w:val="24"/>
        </w:rPr>
        <w:t xml:space="preserve"> guiada por el instructor para afianzar los conocimientos</w:t>
      </w:r>
      <w:r w:rsidR="00AD6DF3" w:rsidRPr="00EE018F">
        <w:rPr>
          <w:rFonts w:asciiTheme="majorHAnsi" w:hAnsiTheme="majorHAnsi" w:cstheme="majorHAnsi"/>
          <w:sz w:val="24"/>
          <w:szCs w:val="24"/>
        </w:rPr>
        <w:t>, se presentan videos que tiene como tema central los tipos de nivelación y sus equipos.</w:t>
      </w:r>
    </w:p>
    <w:p w14:paraId="44F3C69B" w14:textId="77777777" w:rsidR="00AD6DF3" w:rsidRPr="00EE018F" w:rsidRDefault="00AD6DF3" w:rsidP="00AD6DF3">
      <w:pPr>
        <w:pBdr>
          <w:top w:val="nil"/>
          <w:left w:val="nil"/>
          <w:bottom w:val="nil"/>
          <w:right w:val="nil"/>
          <w:between w:val="nil"/>
        </w:pBdr>
        <w:ind w:left="0" w:hanging="2"/>
        <w:rPr>
          <w:rFonts w:asciiTheme="majorHAnsi" w:hAnsiTheme="majorHAnsi" w:cstheme="majorHAnsi"/>
          <w:color w:val="000000"/>
          <w:sz w:val="24"/>
          <w:szCs w:val="24"/>
        </w:rPr>
      </w:pPr>
      <w:r w:rsidRPr="00EE018F">
        <w:rPr>
          <w:rFonts w:asciiTheme="majorHAnsi" w:hAnsiTheme="majorHAnsi" w:cstheme="majorHAnsi"/>
          <w:color w:val="000000"/>
          <w:sz w:val="24"/>
          <w:szCs w:val="24"/>
        </w:rPr>
        <w:t>https://www.youtube.com/watch?v=1yvBOnxW8tY</w:t>
      </w:r>
    </w:p>
    <w:p w14:paraId="5716FE07" w14:textId="77777777" w:rsidR="00AD6DF3" w:rsidRPr="00EE018F" w:rsidRDefault="00AD6DF3" w:rsidP="00AD6DF3">
      <w:pPr>
        <w:pBdr>
          <w:top w:val="nil"/>
          <w:left w:val="nil"/>
          <w:bottom w:val="nil"/>
          <w:right w:val="nil"/>
          <w:between w:val="nil"/>
        </w:pBdr>
        <w:ind w:left="0" w:hanging="2"/>
        <w:rPr>
          <w:rFonts w:asciiTheme="majorHAnsi" w:hAnsiTheme="majorHAnsi" w:cstheme="majorHAnsi"/>
          <w:color w:val="000000"/>
          <w:sz w:val="24"/>
          <w:szCs w:val="24"/>
        </w:rPr>
      </w:pPr>
      <w:r w:rsidRPr="00EE018F">
        <w:rPr>
          <w:rFonts w:asciiTheme="majorHAnsi" w:hAnsiTheme="majorHAnsi" w:cstheme="majorHAnsi"/>
          <w:color w:val="000000"/>
          <w:sz w:val="24"/>
          <w:szCs w:val="24"/>
        </w:rPr>
        <w:t>https://www.youtube.com/watch?v=TMnSVAEz9YQ</w:t>
      </w:r>
    </w:p>
    <w:p w14:paraId="281C2497"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5AB48AB9"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r w:rsidRPr="00EE018F">
        <w:rPr>
          <w:rFonts w:asciiTheme="majorHAnsi" w:hAnsiTheme="majorHAnsi" w:cstheme="majorHAnsi"/>
          <w:sz w:val="24"/>
          <w:szCs w:val="24"/>
        </w:rPr>
        <w:t>Luego de ver el video, responda:</w:t>
      </w:r>
    </w:p>
    <w:p w14:paraId="5B3ABB30"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772C146C" w14:textId="7A72D974"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¿La importancia que tiene los tipos de nivelación en las obras civiles?</w:t>
      </w:r>
    </w:p>
    <w:p w14:paraId="6B713145" w14:textId="1EBD5297" w:rsidR="00A859D0" w:rsidRPr="00EE018F" w:rsidRDefault="00A859D0" w:rsidP="00A859D0">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R:/</w:t>
      </w:r>
      <w:r w:rsidR="003913B7">
        <w:rPr>
          <w:rFonts w:asciiTheme="majorHAnsi" w:hAnsiTheme="majorHAnsi" w:cstheme="majorHAnsi"/>
          <w:sz w:val="24"/>
          <w:szCs w:val="24"/>
        </w:rPr>
        <w:t xml:space="preserve"> Determinar la ubicación mas optima para el proyecto,</w:t>
      </w:r>
      <w:r w:rsidR="00D406B8">
        <w:rPr>
          <w:rFonts w:asciiTheme="majorHAnsi" w:hAnsiTheme="majorHAnsi" w:cstheme="majorHAnsi"/>
          <w:sz w:val="24"/>
          <w:szCs w:val="24"/>
        </w:rPr>
        <w:t xml:space="preserve"> para tener claro instalación de redes hidráulicas y eléctricas, etc.</w:t>
      </w:r>
    </w:p>
    <w:p w14:paraId="71187A54" w14:textId="0E617B5D"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¿Cree usted que la altura a la que se instala cada proyecto de ingeniería tiene importancia?</w:t>
      </w:r>
    </w:p>
    <w:p w14:paraId="4B71163B" w14:textId="18A0C1B3" w:rsidR="00D406B8" w:rsidRPr="00EE018F" w:rsidRDefault="00D406B8" w:rsidP="00D406B8">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R:/ Tiene gran importancia en el tema estructural para la optimización de materiales.</w:t>
      </w:r>
    </w:p>
    <w:p w14:paraId="5319D589" w14:textId="64762201"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¿Existen algún impacto social en los trabajos altimétrico?</w:t>
      </w:r>
    </w:p>
    <w:p w14:paraId="4E13085D" w14:textId="60C2E2C7" w:rsidR="00D406B8" w:rsidRPr="00EE018F" w:rsidRDefault="00D406B8" w:rsidP="00D406B8">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R:/ De acuerdo al proyecto que se esta ejecutando ya sea que aporte algún tipo de valoración, a los predios circundantes.</w:t>
      </w:r>
    </w:p>
    <w:p w14:paraId="2121CDB3" w14:textId="71E2F8A6"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lastRenderedPageBreak/>
        <w:t>¿En qué labores se requiere el trabajo de un topógrafo para ejecutar actividades de altimetría?</w:t>
      </w:r>
    </w:p>
    <w:p w14:paraId="4B58E596" w14:textId="085BB9C9" w:rsidR="00D406B8" w:rsidRPr="00EE018F" w:rsidRDefault="00D406B8" w:rsidP="00D406B8">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R:/ Además de obras civiles, </w:t>
      </w:r>
      <w:r w:rsidR="00B34A51">
        <w:rPr>
          <w:rFonts w:asciiTheme="majorHAnsi" w:hAnsiTheme="majorHAnsi" w:cstheme="majorHAnsi"/>
          <w:sz w:val="24"/>
          <w:szCs w:val="24"/>
        </w:rPr>
        <w:t>serian en</w:t>
      </w:r>
      <w:r w:rsidR="0038018B">
        <w:rPr>
          <w:rFonts w:asciiTheme="majorHAnsi" w:hAnsiTheme="majorHAnsi" w:cstheme="majorHAnsi"/>
          <w:sz w:val="24"/>
          <w:szCs w:val="24"/>
        </w:rPr>
        <w:t xml:space="preserve"> el campo agrologico y agroforestal como sembrado de </w:t>
      </w:r>
      <w:r>
        <w:rPr>
          <w:rFonts w:asciiTheme="majorHAnsi" w:hAnsiTheme="majorHAnsi" w:cstheme="majorHAnsi"/>
          <w:sz w:val="24"/>
          <w:szCs w:val="24"/>
        </w:rPr>
        <w:t>cultivos</w:t>
      </w:r>
      <w:r w:rsidR="0038018B">
        <w:rPr>
          <w:rFonts w:asciiTheme="majorHAnsi" w:hAnsiTheme="majorHAnsi" w:cstheme="majorHAnsi"/>
          <w:sz w:val="24"/>
          <w:szCs w:val="24"/>
        </w:rPr>
        <w:t xml:space="preserve">, ubicación de potreros y zonas de protección. Adicionalmente para identificación de zonas de riesgo por deslizamiento de masas. </w:t>
      </w:r>
      <w:r>
        <w:rPr>
          <w:rFonts w:asciiTheme="majorHAnsi" w:hAnsiTheme="majorHAnsi" w:cstheme="majorHAnsi"/>
          <w:sz w:val="24"/>
          <w:szCs w:val="24"/>
        </w:rPr>
        <w:t xml:space="preserve"> </w:t>
      </w:r>
    </w:p>
    <w:p w14:paraId="2BDF6837" w14:textId="77777777" w:rsidR="00AD6DF3" w:rsidRPr="00EE018F" w:rsidRDefault="00AD6DF3" w:rsidP="00AD6DF3">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28DD1935"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r w:rsidRPr="00EE018F">
        <w:rPr>
          <w:rFonts w:asciiTheme="majorHAnsi" w:hAnsiTheme="majorHAnsi" w:cstheme="majorHAnsi"/>
          <w:sz w:val="24"/>
          <w:szCs w:val="24"/>
        </w:rPr>
        <w:t>Realice un debate junto a sus compañeros aprendices sobre las respuestas conformadas, con la moderación y dirección de su instructor.</w:t>
      </w:r>
    </w:p>
    <w:p w14:paraId="64D95696" w14:textId="77777777" w:rsidR="00EE018F" w:rsidRPr="00EE018F" w:rsidRDefault="00EE018F"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02A8FC00" w14:textId="77777777" w:rsidR="00EE018F" w:rsidRDefault="00EE018F" w:rsidP="00EE018F">
      <w:pPr>
        <w:spacing w:line="240" w:lineRule="auto"/>
        <w:ind w:left="0" w:hanging="2"/>
        <w:rPr>
          <w:rFonts w:asciiTheme="majorHAnsi" w:hAnsiTheme="majorHAnsi" w:cstheme="majorHAnsi"/>
          <w:sz w:val="24"/>
          <w:szCs w:val="24"/>
        </w:rPr>
      </w:pPr>
    </w:p>
    <w:p w14:paraId="14926C49" w14:textId="5050F845" w:rsidR="00EE018F" w:rsidRPr="00EE018F" w:rsidRDefault="00EE018F" w:rsidP="00EE018F">
      <w:pPr>
        <w:pStyle w:val="Prrafodelista"/>
        <w:numPr>
          <w:ilvl w:val="1"/>
          <w:numId w:val="5"/>
        </w:numPr>
        <w:spacing w:line="240" w:lineRule="auto"/>
        <w:ind w:leftChars="0" w:firstLineChars="0"/>
        <w:rPr>
          <w:rFonts w:asciiTheme="majorHAnsi" w:hAnsiTheme="majorHAnsi" w:cstheme="majorHAnsi"/>
          <w:sz w:val="24"/>
          <w:szCs w:val="24"/>
        </w:rPr>
      </w:pPr>
      <w:r w:rsidRPr="00EE018F">
        <w:rPr>
          <w:rFonts w:asciiTheme="majorHAnsi" w:hAnsiTheme="majorHAnsi" w:cstheme="majorHAnsi"/>
          <w:sz w:val="24"/>
          <w:szCs w:val="24"/>
        </w:rPr>
        <w:t>Defina a partir de referencias bibliográficas usando las bases de datos de la red de bibliotecas del Sena http://biblioteca.sena.edu.co/ los siguientes términos:</w:t>
      </w:r>
    </w:p>
    <w:p w14:paraId="616BAD97" w14:textId="77777777" w:rsidR="00EE018F" w:rsidRDefault="00EE018F" w:rsidP="00EE018F">
      <w:pPr>
        <w:pStyle w:val="Prrafodelista"/>
        <w:spacing w:line="240" w:lineRule="auto"/>
        <w:ind w:leftChars="0" w:left="720" w:firstLineChars="0" w:firstLine="0"/>
        <w:rPr>
          <w:rFonts w:asciiTheme="majorHAnsi" w:hAnsiTheme="majorHAnsi" w:cstheme="majorHAnsi"/>
          <w:sz w:val="24"/>
          <w:szCs w:val="24"/>
        </w:rPr>
      </w:pPr>
    </w:p>
    <w:p w14:paraId="0AD1607D" w14:textId="6CDE3927" w:rsidR="0038018B"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Cota</w:t>
      </w:r>
      <w:r w:rsidR="0038018B">
        <w:rPr>
          <w:rFonts w:asciiTheme="majorHAnsi" w:hAnsiTheme="majorHAnsi" w:cstheme="majorHAnsi"/>
          <w:sz w:val="24"/>
          <w:szCs w:val="24"/>
        </w:rPr>
        <w:t xml:space="preserve">: Altura o elevación a </w:t>
      </w:r>
      <w:r w:rsidR="001D2D99">
        <w:rPr>
          <w:rFonts w:asciiTheme="majorHAnsi" w:hAnsiTheme="majorHAnsi" w:cstheme="majorHAnsi"/>
          <w:sz w:val="24"/>
          <w:szCs w:val="24"/>
        </w:rPr>
        <w:t>partir</w:t>
      </w:r>
      <w:r w:rsidR="0038018B">
        <w:rPr>
          <w:rFonts w:asciiTheme="majorHAnsi" w:hAnsiTheme="majorHAnsi" w:cstheme="majorHAnsi"/>
          <w:sz w:val="24"/>
          <w:szCs w:val="24"/>
        </w:rPr>
        <w:t xml:space="preserve"> de un punto de referencia</w:t>
      </w:r>
    </w:p>
    <w:p w14:paraId="52C8F2E9" w14:textId="77777777" w:rsidR="0038018B"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w:t>
      </w:r>
      <w:r w:rsidR="0038018B" w:rsidRPr="00EE018F">
        <w:rPr>
          <w:rFonts w:asciiTheme="majorHAnsi" w:hAnsiTheme="majorHAnsi" w:cstheme="majorHAnsi"/>
          <w:sz w:val="24"/>
          <w:szCs w:val="24"/>
        </w:rPr>
        <w:t>A</w:t>
      </w:r>
      <w:r w:rsidRPr="00EE018F">
        <w:rPr>
          <w:rFonts w:asciiTheme="majorHAnsi" w:hAnsiTheme="majorHAnsi" w:cstheme="majorHAnsi"/>
          <w:sz w:val="24"/>
          <w:szCs w:val="24"/>
        </w:rPr>
        <w:t>ltura</w:t>
      </w:r>
      <w:r w:rsidR="0038018B">
        <w:rPr>
          <w:rFonts w:asciiTheme="majorHAnsi" w:hAnsiTheme="majorHAnsi" w:cstheme="majorHAnsi"/>
          <w:sz w:val="24"/>
          <w:szCs w:val="24"/>
        </w:rPr>
        <w:t>: Distancia vertical en cuanto a un punto terrestre</w:t>
      </w:r>
    </w:p>
    <w:p w14:paraId="6BB0D3DB" w14:textId="529C60E2" w:rsidR="0038018B"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w:t>
      </w:r>
      <w:r w:rsidR="0038018B">
        <w:rPr>
          <w:rFonts w:asciiTheme="majorHAnsi" w:hAnsiTheme="majorHAnsi" w:cstheme="majorHAnsi"/>
          <w:sz w:val="24"/>
          <w:szCs w:val="24"/>
        </w:rPr>
        <w:t>A</w:t>
      </w:r>
      <w:r w:rsidRPr="00EE018F">
        <w:rPr>
          <w:rFonts w:asciiTheme="majorHAnsi" w:hAnsiTheme="majorHAnsi" w:cstheme="majorHAnsi"/>
          <w:sz w:val="24"/>
          <w:szCs w:val="24"/>
        </w:rPr>
        <w:t>ltitud</w:t>
      </w:r>
      <w:r w:rsidR="0038018B">
        <w:rPr>
          <w:rFonts w:asciiTheme="majorHAnsi" w:hAnsiTheme="majorHAnsi" w:cstheme="majorHAnsi"/>
          <w:sz w:val="24"/>
          <w:szCs w:val="24"/>
        </w:rPr>
        <w:t xml:space="preserve">: </w:t>
      </w:r>
      <w:r w:rsidR="001D2D99">
        <w:rPr>
          <w:rFonts w:asciiTheme="majorHAnsi" w:hAnsiTheme="majorHAnsi" w:cstheme="majorHAnsi"/>
          <w:sz w:val="24"/>
          <w:szCs w:val="24"/>
        </w:rPr>
        <w:t>Elevación</w:t>
      </w:r>
      <w:r w:rsidR="0038018B">
        <w:rPr>
          <w:rFonts w:asciiTheme="majorHAnsi" w:hAnsiTheme="majorHAnsi" w:cstheme="majorHAnsi"/>
          <w:sz w:val="24"/>
          <w:szCs w:val="24"/>
        </w:rPr>
        <w:t xml:space="preserve"> sobre el nivel del mar.</w:t>
      </w:r>
    </w:p>
    <w:p w14:paraId="31F4EC38" w14:textId="77777777" w:rsidR="0038018B" w:rsidRDefault="0038018B" w:rsidP="00EE018F">
      <w:pPr>
        <w:spacing w:line="240" w:lineRule="auto"/>
        <w:ind w:leftChars="0" w:left="360" w:firstLineChars="0" w:firstLine="0"/>
        <w:rPr>
          <w:rFonts w:asciiTheme="majorHAnsi" w:hAnsiTheme="majorHAnsi" w:cstheme="majorHAnsi"/>
          <w:sz w:val="24"/>
          <w:szCs w:val="24"/>
        </w:rPr>
      </w:pPr>
      <w:r>
        <w:rPr>
          <w:rFonts w:asciiTheme="majorHAnsi" w:hAnsiTheme="majorHAnsi" w:cstheme="majorHAnsi"/>
          <w:sz w:val="24"/>
          <w:szCs w:val="24"/>
        </w:rPr>
        <w:t xml:space="preserve"> N</w:t>
      </w:r>
      <w:r w:rsidR="00EE018F" w:rsidRPr="00EE018F">
        <w:rPr>
          <w:rFonts w:asciiTheme="majorHAnsi" w:hAnsiTheme="majorHAnsi" w:cstheme="majorHAnsi"/>
          <w:sz w:val="24"/>
          <w:szCs w:val="24"/>
        </w:rPr>
        <w:t>ivel</w:t>
      </w:r>
      <w:r>
        <w:rPr>
          <w:rFonts w:asciiTheme="majorHAnsi" w:hAnsiTheme="majorHAnsi" w:cstheme="majorHAnsi"/>
          <w:sz w:val="24"/>
          <w:szCs w:val="24"/>
        </w:rPr>
        <w:t>: Instrumento para medir desniveles.</w:t>
      </w:r>
    </w:p>
    <w:p w14:paraId="2782F0E2" w14:textId="20A0C6CD" w:rsidR="001D2D99" w:rsidRPr="001D2D99" w:rsidRDefault="00EE018F" w:rsidP="001D2D99">
      <w:pPr>
        <w:spacing w:line="240" w:lineRule="auto"/>
        <w:ind w:leftChars="0" w:left="360" w:firstLineChars="0" w:firstLine="0"/>
        <w:rPr>
          <w:rFonts w:asciiTheme="majorHAnsi" w:hAnsiTheme="majorHAnsi" w:cstheme="majorHAnsi"/>
          <w:b/>
          <w:bCs/>
          <w:sz w:val="24"/>
          <w:szCs w:val="24"/>
          <w:lang w:val="es-CO"/>
        </w:rPr>
      </w:pPr>
      <w:r w:rsidRPr="00EE018F">
        <w:rPr>
          <w:rFonts w:asciiTheme="majorHAnsi" w:hAnsiTheme="majorHAnsi" w:cstheme="majorHAnsi"/>
          <w:sz w:val="24"/>
          <w:szCs w:val="24"/>
        </w:rPr>
        <w:t xml:space="preserve"> </w:t>
      </w:r>
      <w:r w:rsidR="0038018B">
        <w:rPr>
          <w:rFonts w:asciiTheme="majorHAnsi" w:hAnsiTheme="majorHAnsi" w:cstheme="majorHAnsi"/>
          <w:sz w:val="24"/>
          <w:szCs w:val="24"/>
        </w:rPr>
        <w:t>I</w:t>
      </w:r>
      <w:r w:rsidRPr="00EE018F">
        <w:rPr>
          <w:rFonts w:asciiTheme="majorHAnsi" w:hAnsiTheme="majorHAnsi" w:cstheme="majorHAnsi"/>
          <w:sz w:val="24"/>
          <w:szCs w:val="24"/>
        </w:rPr>
        <w:t>sohipsa</w:t>
      </w:r>
      <w:r w:rsidR="0038018B" w:rsidRPr="001D2D99">
        <w:rPr>
          <w:rFonts w:asciiTheme="majorHAnsi" w:hAnsiTheme="majorHAnsi" w:cstheme="majorHAnsi"/>
          <w:sz w:val="24"/>
          <w:szCs w:val="24"/>
        </w:rPr>
        <w:t xml:space="preserve">: </w:t>
      </w:r>
      <w:r w:rsidR="001D2D99">
        <w:rPr>
          <w:rFonts w:asciiTheme="majorHAnsi" w:hAnsiTheme="majorHAnsi" w:cstheme="majorHAnsi"/>
          <w:sz w:val="24"/>
          <w:szCs w:val="24"/>
          <w:lang w:val="es-CO"/>
        </w:rPr>
        <w:t>E</w:t>
      </w:r>
      <w:r w:rsidR="001D2D99" w:rsidRPr="001D2D99">
        <w:rPr>
          <w:rFonts w:asciiTheme="majorHAnsi" w:hAnsiTheme="majorHAnsi" w:cstheme="majorHAnsi"/>
          <w:sz w:val="24"/>
          <w:szCs w:val="24"/>
          <w:lang w:val="es-CO"/>
        </w:rPr>
        <w:t>s una línea en un mapa topográfico que une puntos situados a la misma altitud sobre el nivel del mar, permitiendo representar el relieve del terreno.</w:t>
      </w:r>
    </w:p>
    <w:p w14:paraId="0016AB0F" w14:textId="77777777" w:rsidR="001D2D99" w:rsidRDefault="001D2D99"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I</w:t>
      </w:r>
      <w:r w:rsidR="00EE018F" w:rsidRPr="00EE018F">
        <w:rPr>
          <w:rFonts w:asciiTheme="majorHAnsi" w:hAnsiTheme="majorHAnsi" w:cstheme="majorHAnsi"/>
          <w:sz w:val="24"/>
          <w:szCs w:val="24"/>
        </w:rPr>
        <w:t>sobata</w:t>
      </w:r>
      <w:r>
        <w:rPr>
          <w:rFonts w:asciiTheme="majorHAnsi" w:hAnsiTheme="majorHAnsi" w:cstheme="majorHAnsi"/>
          <w:sz w:val="24"/>
          <w:szCs w:val="24"/>
        </w:rPr>
        <w:t>:</w:t>
      </w:r>
      <w:r w:rsidRPr="001D2D99">
        <w:rPr>
          <w:rFonts w:asciiTheme="majorHAnsi" w:hAnsiTheme="majorHAnsi" w:cstheme="majorHAnsi"/>
          <w:sz w:val="24"/>
          <w:szCs w:val="24"/>
        </w:rPr>
        <w:t>Curva para la representación cartográfica de los puntos de igual profundidad en océanos y mares, así como en lagos grandes.</w:t>
      </w:r>
      <w:r w:rsidR="00EE018F" w:rsidRPr="00EE018F">
        <w:rPr>
          <w:rFonts w:asciiTheme="majorHAnsi" w:hAnsiTheme="majorHAnsi" w:cstheme="majorHAnsi"/>
          <w:sz w:val="24"/>
          <w:szCs w:val="24"/>
        </w:rPr>
        <w:t xml:space="preserve"> </w:t>
      </w:r>
    </w:p>
    <w:p w14:paraId="16281972" w14:textId="77777777" w:rsidR="001D2D99" w:rsidRDefault="001D2D99" w:rsidP="00EE018F">
      <w:pPr>
        <w:spacing w:line="240" w:lineRule="auto"/>
        <w:ind w:leftChars="0" w:left="360" w:firstLineChars="0" w:firstLine="0"/>
        <w:rPr>
          <w:rFonts w:asciiTheme="majorHAnsi" w:hAnsiTheme="majorHAnsi" w:cstheme="majorHAnsi"/>
          <w:sz w:val="24"/>
          <w:szCs w:val="24"/>
        </w:rPr>
      </w:pPr>
      <w:r>
        <w:rPr>
          <w:rFonts w:asciiTheme="majorHAnsi" w:hAnsiTheme="majorHAnsi" w:cstheme="majorHAnsi"/>
          <w:sz w:val="24"/>
          <w:szCs w:val="24"/>
        </w:rPr>
        <w:t>C</w:t>
      </w:r>
      <w:r w:rsidR="00EE018F" w:rsidRPr="00EE018F">
        <w:rPr>
          <w:rFonts w:asciiTheme="majorHAnsi" w:hAnsiTheme="majorHAnsi" w:cstheme="majorHAnsi"/>
          <w:sz w:val="24"/>
          <w:szCs w:val="24"/>
        </w:rPr>
        <w:t>urva de nivel</w:t>
      </w:r>
      <w:r>
        <w:rPr>
          <w:rFonts w:asciiTheme="majorHAnsi" w:hAnsiTheme="majorHAnsi" w:cstheme="majorHAnsi"/>
          <w:sz w:val="24"/>
          <w:szCs w:val="24"/>
        </w:rPr>
        <w:t>: Curvas a la misma altura que unen puntos.</w:t>
      </w:r>
    </w:p>
    <w:p w14:paraId="50750F58" w14:textId="77777777" w:rsidR="001D2D9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w:t>
      </w:r>
      <w:r w:rsidR="001D2D99">
        <w:rPr>
          <w:rFonts w:asciiTheme="majorHAnsi" w:hAnsiTheme="majorHAnsi" w:cstheme="majorHAnsi"/>
          <w:sz w:val="24"/>
          <w:szCs w:val="24"/>
        </w:rPr>
        <w:t>P</w:t>
      </w:r>
      <w:r w:rsidRPr="00EE018F">
        <w:rPr>
          <w:rFonts w:asciiTheme="majorHAnsi" w:hAnsiTheme="majorHAnsi" w:cstheme="majorHAnsi"/>
          <w:sz w:val="24"/>
          <w:szCs w:val="24"/>
        </w:rPr>
        <w:t>endiente</w:t>
      </w:r>
      <w:r w:rsidR="001D2D99">
        <w:rPr>
          <w:rFonts w:asciiTheme="majorHAnsi" w:hAnsiTheme="majorHAnsi" w:cstheme="majorHAnsi"/>
          <w:sz w:val="24"/>
          <w:szCs w:val="24"/>
        </w:rPr>
        <w:t>: medida de inclinación de un terreno.</w:t>
      </w:r>
    </w:p>
    <w:p w14:paraId="7E2F5656" w14:textId="77777777" w:rsidR="001D2D9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w:t>
      </w:r>
      <w:r w:rsidR="001D2D99">
        <w:rPr>
          <w:rFonts w:asciiTheme="majorHAnsi" w:hAnsiTheme="majorHAnsi" w:cstheme="majorHAnsi"/>
          <w:sz w:val="24"/>
          <w:szCs w:val="24"/>
        </w:rPr>
        <w:t>R</w:t>
      </w:r>
      <w:r w:rsidRPr="00EE018F">
        <w:rPr>
          <w:rFonts w:asciiTheme="majorHAnsi" w:hAnsiTheme="majorHAnsi" w:cstheme="majorHAnsi"/>
          <w:sz w:val="24"/>
          <w:szCs w:val="24"/>
        </w:rPr>
        <w:t>asante</w:t>
      </w:r>
      <w:r w:rsidR="001D2D99">
        <w:rPr>
          <w:rFonts w:asciiTheme="majorHAnsi" w:hAnsiTheme="majorHAnsi" w:cstheme="majorHAnsi"/>
          <w:sz w:val="24"/>
          <w:szCs w:val="24"/>
        </w:rPr>
        <w:t>: Es la línea que define la inclinación de un terreno.</w:t>
      </w:r>
    </w:p>
    <w:p w14:paraId="249DEAAB" w14:textId="77777777" w:rsidR="001D2D9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w:t>
      </w:r>
      <w:r w:rsidR="001D2D99">
        <w:rPr>
          <w:rFonts w:asciiTheme="majorHAnsi" w:hAnsiTheme="majorHAnsi" w:cstheme="majorHAnsi"/>
          <w:sz w:val="24"/>
          <w:szCs w:val="24"/>
        </w:rPr>
        <w:t>S</w:t>
      </w:r>
      <w:r w:rsidRPr="00EE018F">
        <w:rPr>
          <w:rFonts w:asciiTheme="majorHAnsi" w:hAnsiTheme="majorHAnsi" w:cstheme="majorHAnsi"/>
          <w:sz w:val="24"/>
          <w:szCs w:val="24"/>
        </w:rPr>
        <w:t>ub-rasante</w:t>
      </w:r>
      <w:r w:rsidR="001D2D99">
        <w:rPr>
          <w:rFonts w:asciiTheme="majorHAnsi" w:hAnsiTheme="majorHAnsi" w:cstheme="majorHAnsi"/>
          <w:sz w:val="24"/>
          <w:szCs w:val="24"/>
        </w:rPr>
        <w:t>: S</w:t>
      </w:r>
      <w:r w:rsidR="001D2D99" w:rsidRPr="001D2D99">
        <w:rPr>
          <w:rFonts w:asciiTheme="majorHAnsi" w:hAnsiTheme="majorHAnsi" w:cstheme="majorHAnsi"/>
          <w:sz w:val="24"/>
          <w:szCs w:val="24"/>
        </w:rPr>
        <w:t>uperficie terminada de la carretera a nivel de movimiento de tierras</w:t>
      </w:r>
      <w:r w:rsidR="001D2D99">
        <w:rPr>
          <w:rFonts w:asciiTheme="majorHAnsi" w:hAnsiTheme="majorHAnsi" w:cstheme="majorHAnsi"/>
          <w:sz w:val="24"/>
          <w:szCs w:val="24"/>
        </w:rPr>
        <w:t>.</w:t>
      </w:r>
    </w:p>
    <w:p w14:paraId="4B8692DF" w14:textId="20CB97B6" w:rsidR="001D2D9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w:t>
      </w:r>
      <w:r w:rsidR="001D2D99">
        <w:rPr>
          <w:rFonts w:asciiTheme="majorHAnsi" w:hAnsiTheme="majorHAnsi" w:cstheme="majorHAnsi"/>
          <w:sz w:val="24"/>
          <w:szCs w:val="24"/>
        </w:rPr>
        <w:t>C</w:t>
      </w:r>
      <w:r w:rsidRPr="00EE018F">
        <w:rPr>
          <w:rFonts w:asciiTheme="majorHAnsi" w:hAnsiTheme="majorHAnsi" w:cstheme="majorHAnsi"/>
          <w:sz w:val="24"/>
          <w:szCs w:val="24"/>
        </w:rPr>
        <w:t>ota clave</w:t>
      </w:r>
      <w:r w:rsidR="001D2D99">
        <w:rPr>
          <w:rFonts w:asciiTheme="majorHAnsi" w:hAnsiTheme="majorHAnsi" w:cstheme="majorHAnsi"/>
          <w:sz w:val="24"/>
          <w:szCs w:val="24"/>
        </w:rPr>
        <w:t xml:space="preserve">: </w:t>
      </w:r>
      <w:r w:rsidR="001D2D99" w:rsidRPr="001D2D99">
        <w:rPr>
          <w:rFonts w:asciiTheme="majorHAnsi" w:hAnsiTheme="majorHAnsi" w:cstheme="majorHAnsi"/>
          <w:sz w:val="24"/>
          <w:szCs w:val="24"/>
        </w:rPr>
        <w:t>La cota en topografía se refiere a la altura o elevación de un punto sobre un nivel de referencia, generalmente el nivel del mar, y es fundamental para la medición  del terreno.</w:t>
      </w:r>
    </w:p>
    <w:p w14:paraId="7D271CE8" w14:textId="75385B4F" w:rsidR="001D2D99" w:rsidRDefault="001D2D99" w:rsidP="00EE018F">
      <w:pPr>
        <w:spacing w:line="240" w:lineRule="auto"/>
        <w:ind w:leftChars="0" w:left="360" w:firstLineChars="0" w:firstLine="0"/>
        <w:rPr>
          <w:rFonts w:asciiTheme="majorHAnsi" w:hAnsiTheme="majorHAnsi" w:cstheme="majorHAnsi"/>
          <w:sz w:val="24"/>
          <w:szCs w:val="24"/>
        </w:rPr>
      </w:pPr>
      <w:r>
        <w:rPr>
          <w:rFonts w:asciiTheme="majorHAnsi" w:hAnsiTheme="majorHAnsi" w:cstheme="majorHAnsi"/>
          <w:sz w:val="24"/>
          <w:szCs w:val="24"/>
        </w:rPr>
        <w:t>B</w:t>
      </w:r>
      <w:r w:rsidR="00EE018F" w:rsidRPr="00EE018F">
        <w:rPr>
          <w:rFonts w:asciiTheme="majorHAnsi" w:hAnsiTheme="majorHAnsi" w:cstheme="majorHAnsi"/>
          <w:sz w:val="24"/>
          <w:szCs w:val="24"/>
        </w:rPr>
        <w:t>atea</w:t>
      </w:r>
      <w:r>
        <w:rPr>
          <w:rFonts w:asciiTheme="majorHAnsi" w:hAnsiTheme="majorHAnsi" w:cstheme="majorHAnsi"/>
          <w:sz w:val="24"/>
          <w:szCs w:val="24"/>
        </w:rPr>
        <w:t>: Instrumento para medir los desniveles entre dos puntos.</w:t>
      </w:r>
    </w:p>
    <w:p w14:paraId="2CB53D40" w14:textId="0C3544F0" w:rsidR="001D2D99" w:rsidRDefault="00EE018F" w:rsidP="001D2D99">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w:t>
      </w:r>
      <w:r w:rsidR="001D2D99" w:rsidRPr="00EE018F">
        <w:rPr>
          <w:rFonts w:asciiTheme="majorHAnsi" w:hAnsiTheme="majorHAnsi" w:cstheme="majorHAnsi"/>
          <w:sz w:val="24"/>
          <w:szCs w:val="24"/>
        </w:rPr>
        <w:t>P</w:t>
      </w:r>
      <w:r w:rsidRPr="00EE018F">
        <w:rPr>
          <w:rFonts w:asciiTheme="majorHAnsi" w:hAnsiTheme="majorHAnsi" w:cstheme="majorHAnsi"/>
          <w:sz w:val="24"/>
          <w:szCs w:val="24"/>
        </w:rPr>
        <w:t>erfil</w:t>
      </w:r>
      <w:r w:rsidR="001D2D99">
        <w:rPr>
          <w:rFonts w:asciiTheme="majorHAnsi" w:hAnsiTheme="majorHAnsi" w:cstheme="majorHAnsi"/>
          <w:sz w:val="24"/>
          <w:szCs w:val="24"/>
        </w:rPr>
        <w:t>:</w:t>
      </w:r>
      <w:r w:rsidR="001D2D99" w:rsidRPr="001D2D99">
        <w:t xml:space="preserve"> </w:t>
      </w:r>
      <w:r w:rsidR="001D2D99" w:rsidRPr="001D2D99">
        <w:rPr>
          <w:rFonts w:asciiTheme="majorHAnsi" w:hAnsiTheme="majorHAnsi" w:cstheme="majorHAnsi"/>
          <w:sz w:val="24"/>
          <w:szCs w:val="24"/>
        </w:rPr>
        <w:t>Un perfil topográfico es una representación gráfica del relieve del terreno a lo largo de una línea específica, mostrando las elevaciones y pendientes de manera clara y detallada.</w:t>
      </w:r>
    </w:p>
    <w:p w14:paraId="445769B1" w14:textId="0231E1DA" w:rsidR="001D2D9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levantamiento altimétrico</w:t>
      </w:r>
      <w:r w:rsidR="001D2D99">
        <w:rPr>
          <w:rFonts w:asciiTheme="majorHAnsi" w:hAnsiTheme="majorHAnsi" w:cstheme="majorHAnsi"/>
          <w:sz w:val="24"/>
          <w:szCs w:val="24"/>
        </w:rPr>
        <w:t xml:space="preserve">: </w:t>
      </w:r>
      <w:r w:rsidR="001D2D99" w:rsidRPr="001D2D99">
        <w:rPr>
          <w:rFonts w:asciiTheme="majorHAnsi" w:hAnsiTheme="majorHAnsi" w:cstheme="majorHAnsi"/>
          <w:sz w:val="24"/>
          <w:szCs w:val="24"/>
        </w:rPr>
        <w:t>Es un estudio topográfico que mide y representa las alturas y desniveles del terreno, permitiendo visualizar su forma tridimensional mediante cotas, curvas de nivel y perfiles topográficos.</w:t>
      </w:r>
    </w:p>
    <w:p w14:paraId="283D1EDF" w14:textId="21BDD513" w:rsidR="001D2D9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w:t>
      </w:r>
      <w:r w:rsidR="001D2D99">
        <w:rPr>
          <w:rFonts w:asciiTheme="majorHAnsi" w:hAnsiTheme="majorHAnsi" w:cstheme="majorHAnsi"/>
          <w:sz w:val="24"/>
          <w:szCs w:val="24"/>
        </w:rPr>
        <w:t>N</w:t>
      </w:r>
      <w:r w:rsidRPr="00EE018F">
        <w:rPr>
          <w:rFonts w:asciiTheme="majorHAnsi" w:hAnsiTheme="majorHAnsi" w:cstheme="majorHAnsi"/>
          <w:sz w:val="24"/>
          <w:szCs w:val="24"/>
        </w:rPr>
        <w:t>ivelación geométrica</w:t>
      </w:r>
      <w:r w:rsidR="001D2D99">
        <w:rPr>
          <w:rFonts w:asciiTheme="majorHAnsi" w:hAnsiTheme="majorHAnsi" w:cstheme="majorHAnsi"/>
          <w:sz w:val="24"/>
          <w:szCs w:val="24"/>
        </w:rPr>
        <w:t>:</w:t>
      </w:r>
      <w:r w:rsidR="001D2D99" w:rsidRPr="001D2D99">
        <w:t xml:space="preserve"> </w:t>
      </w:r>
      <w:r w:rsidR="001D2D99" w:rsidRPr="001D2D99">
        <w:rPr>
          <w:rFonts w:asciiTheme="majorHAnsi" w:hAnsiTheme="majorHAnsi" w:cstheme="majorHAnsi"/>
          <w:sz w:val="24"/>
          <w:szCs w:val="24"/>
        </w:rPr>
        <w:t>La nivelación geométrica es un método topográfico para determinar diferencias de altura entre puntos mediante un nivel y una mira, utilizando visuales horizontales.</w:t>
      </w:r>
    </w:p>
    <w:p w14:paraId="226258E2" w14:textId="414D68E8" w:rsidR="00EE018F"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w:t>
      </w:r>
      <w:r w:rsidR="001D2D99">
        <w:rPr>
          <w:rFonts w:asciiTheme="majorHAnsi" w:hAnsiTheme="majorHAnsi" w:cstheme="majorHAnsi"/>
          <w:sz w:val="24"/>
          <w:szCs w:val="24"/>
        </w:rPr>
        <w:t>N</w:t>
      </w:r>
      <w:r w:rsidRPr="00EE018F">
        <w:rPr>
          <w:rFonts w:asciiTheme="majorHAnsi" w:hAnsiTheme="majorHAnsi" w:cstheme="majorHAnsi"/>
          <w:sz w:val="24"/>
          <w:szCs w:val="24"/>
        </w:rPr>
        <w:t>ivelación trigonométrica</w:t>
      </w:r>
      <w:r w:rsidR="001D2D99">
        <w:rPr>
          <w:rFonts w:asciiTheme="majorHAnsi" w:hAnsiTheme="majorHAnsi" w:cstheme="majorHAnsi"/>
          <w:sz w:val="24"/>
          <w:szCs w:val="24"/>
        </w:rPr>
        <w:t>:</w:t>
      </w:r>
      <w:r w:rsidR="001D2D99" w:rsidRPr="001D2D99">
        <w:t xml:space="preserve"> </w:t>
      </w:r>
      <w:r w:rsidR="001D2D99" w:rsidRPr="001D2D99">
        <w:rPr>
          <w:rFonts w:asciiTheme="majorHAnsi" w:hAnsiTheme="majorHAnsi" w:cstheme="majorHAnsi"/>
          <w:sz w:val="24"/>
          <w:szCs w:val="24"/>
        </w:rPr>
        <w:t>es un método altimétrico que permite determinar diferencias de altura entre puntos mediante la medición de ángulos verticales y distancias inclinadas, aplicando correcciones por curvatura terrestre</w:t>
      </w:r>
      <w:r w:rsidR="001D2D99">
        <w:rPr>
          <w:rFonts w:asciiTheme="majorHAnsi" w:hAnsiTheme="majorHAnsi" w:cstheme="majorHAnsi"/>
          <w:sz w:val="24"/>
          <w:szCs w:val="24"/>
        </w:rPr>
        <w:t>.</w:t>
      </w:r>
    </w:p>
    <w:p w14:paraId="26ABC579" w14:textId="77777777" w:rsidR="00EE018F" w:rsidRDefault="00EE018F" w:rsidP="00EE018F">
      <w:pPr>
        <w:spacing w:line="240" w:lineRule="auto"/>
        <w:ind w:leftChars="0" w:left="360" w:firstLineChars="0" w:firstLine="0"/>
        <w:rPr>
          <w:rFonts w:asciiTheme="majorHAnsi" w:hAnsiTheme="majorHAnsi" w:cstheme="majorHAnsi"/>
          <w:sz w:val="24"/>
          <w:szCs w:val="24"/>
        </w:rPr>
      </w:pPr>
    </w:p>
    <w:p w14:paraId="6360C962" w14:textId="31F888FB" w:rsidR="00EE018F" w:rsidRPr="00EE018F"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Realicé un mapa conceptual con sus definiciones relacionando términos y cárguelo como evidencia en LMS; elaboré un mapa conceptual relacionándolos.</w:t>
      </w:r>
    </w:p>
    <w:p w14:paraId="131AAC1E" w14:textId="77777777" w:rsidR="00EE018F" w:rsidRPr="00EE018F" w:rsidRDefault="00EE018F" w:rsidP="00EE018F">
      <w:pPr>
        <w:spacing w:line="240" w:lineRule="auto"/>
        <w:ind w:left="0" w:hanging="2"/>
        <w:rPr>
          <w:rFonts w:asciiTheme="majorHAnsi" w:hAnsiTheme="majorHAnsi" w:cstheme="majorHAnsi"/>
          <w:sz w:val="24"/>
          <w:szCs w:val="24"/>
        </w:rPr>
      </w:pPr>
    </w:p>
    <w:p w14:paraId="01129D4E" w14:textId="5BE5B7CF" w:rsidR="00EE018F" w:rsidRPr="001D2D99" w:rsidRDefault="00EE018F" w:rsidP="001D2D99">
      <w:pPr>
        <w:pStyle w:val="Prrafodelista"/>
        <w:numPr>
          <w:ilvl w:val="1"/>
          <w:numId w:val="5"/>
        </w:numPr>
        <w:spacing w:line="240" w:lineRule="auto"/>
        <w:ind w:leftChars="0" w:firstLineChars="0"/>
        <w:rPr>
          <w:rFonts w:asciiTheme="majorHAnsi" w:hAnsiTheme="majorHAnsi" w:cstheme="majorHAnsi"/>
          <w:sz w:val="24"/>
          <w:szCs w:val="24"/>
        </w:rPr>
      </w:pPr>
      <w:r w:rsidRPr="001D2D99">
        <w:rPr>
          <w:rFonts w:asciiTheme="majorHAnsi" w:hAnsiTheme="majorHAnsi" w:cstheme="majorHAnsi"/>
          <w:sz w:val="24"/>
          <w:szCs w:val="24"/>
        </w:rPr>
        <w:t>Elabore cuadro comparativo de las diferentes herramientas y equipos usados en altimetría, cárguelo como evidencia en LMS.</w:t>
      </w:r>
    </w:p>
    <w:p w14:paraId="109FC217" w14:textId="77777777" w:rsidR="001D2D99" w:rsidRDefault="001D2D99" w:rsidP="001D2D99">
      <w:pPr>
        <w:spacing w:line="240" w:lineRule="auto"/>
        <w:ind w:leftChars="0" w:left="0" w:firstLineChars="0" w:firstLine="0"/>
        <w:rPr>
          <w:rFonts w:asciiTheme="majorHAnsi" w:hAnsiTheme="majorHAnsi" w:cstheme="majorHAnsi"/>
          <w:sz w:val="24"/>
          <w:szCs w:val="24"/>
        </w:rPr>
      </w:pPr>
    </w:p>
    <w:p w14:paraId="0C0CDF78" w14:textId="77777777" w:rsidR="001D2D99" w:rsidRDefault="001D2D99" w:rsidP="001D2D99">
      <w:pPr>
        <w:spacing w:line="240" w:lineRule="auto"/>
        <w:ind w:leftChars="0" w:left="0" w:firstLineChars="0" w:firstLine="0"/>
        <w:rPr>
          <w:rFonts w:asciiTheme="majorHAnsi" w:hAnsiTheme="majorHAnsi" w:cstheme="majorHAnsi"/>
          <w:sz w:val="24"/>
          <w:szCs w:val="24"/>
        </w:rPr>
      </w:pPr>
    </w:p>
    <w:tbl>
      <w:tblPr>
        <w:tblStyle w:val="Tablaconcuadrcula"/>
        <w:tblW w:w="0" w:type="auto"/>
        <w:tblLook w:val="04A0" w:firstRow="1" w:lastRow="0" w:firstColumn="1" w:lastColumn="0" w:noHBand="0" w:noVBand="1"/>
      </w:tblPr>
      <w:tblGrid>
        <w:gridCol w:w="4954"/>
        <w:gridCol w:w="4954"/>
      </w:tblGrid>
      <w:tr w:rsidR="00B34A51" w14:paraId="28499C39" w14:textId="77777777" w:rsidTr="00653FF5">
        <w:tc>
          <w:tcPr>
            <w:tcW w:w="9908" w:type="dxa"/>
            <w:gridSpan w:val="2"/>
          </w:tcPr>
          <w:p w14:paraId="68A8A187" w14:textId="32314FF6" w:rsidR="00B34A51" w:rsidRDefault="00B34A51" w:rsidP="00B34A51">
            <w:pPr>
              <w:spacing w:line="240" w:lineRule="auto"/>
              <w:ind w:leftChars="0" w:left="0" w:firstLineChars="0" w:firstLine="0"/>
              <w:jc w:val="center"/>
              <w:rPr>
                <w:rFonts w:asciiTheme="majorHAnsi" w:hAnsiTheme="majorHAnsi" w:cstheme="majorHAnsi"/>
                <w:sz w:val="24"/>
                <w:szCs w:val="24"/>
              </w:rPr>
            </w:pPr>
            <w:r w:rsidRPr="00F1403B">
              <w:rPr>
                <w:rFonts w:asciiTheme="majorHAnsi" w:hAnsiTheme="majorHAnsi" w:cstheme="majorHAnsi"/>
                <w:sz w:val="24"/>
                <w:szCs w:val="24"/>
              </w:rPr>
              <w:t>INSTRUMENTOS EN</w:t>
            </w:r>
            <w:r w:rsidRPr="00B34A51">
              <w:rPr>
                <w:rFonts w:asciiTheme="majorHAnsi" w:hAnsiTheme="majorHAnsi" w:cstheme="majorHAnsi"/>
                <w:b/>
                <w:bCs/>
                <w:sz w:val="24"/>
                <w:szCs w:val="24"/>
              </w:rPr>
              <w:t xml:space="preserve"> </w:t>
            </w:r>
            <w:r w:rsidR="00F1403B">
              <w:rPr>
                <w:rFonts w:asciiTheme="majorHAnsi" w:hAnsiTheme="majorHAnsi" w:cstheme="majorHAnsi"/>
                <w:b/>
                <w:bCs/>
                <w:sz w:val="24"/>
                <w:szCs w:val="24"/>
              </w:rPr>
              <w:t>“</w:t>
            </w:r>
            <w:r w:rsidRPr="00B34A51">
              <w:rPr>
                <w:rFonts w:asciiTheme="majorHAnsi" w:hAnsiTheme="majorHAnsi" w:cstheme="majorHAnsi"/>
                <w:b/>
                <w:bCs/>
                <w:sz w:val="24"/>
                <w:szCs w:val="24"/>
              </w:rPr>
              <w:t>ALTIMETRIA</w:t>
            </w:r>
            <w:r w:rsidR="00F1403B">
              <w:rPr>
                <w:rFonts w:asciiTheme="majorHAnsi" w:hAnsiTheme="majorHAnsi" w:cstheme="majorHAnsi"/>
                <w:b/>
                <w:bCs/>
                <w:sz w:val="24"/>
                <w:szCs w:val="24"/>
              </w:rPr>
              <w:t>”</w:t>
            </w:r>
          </w:p>
        </w:tc>
      </w:tr>
      <w:tr w:rsidR="00B34A51" w14:paraId="592C139E" w14:textId="77777777" w:rsidTr="00DF4B1F">
        <w:tc>
          <w:tcPr>
            <w:tcW w:w="9908" w:type="dxa"/>
            <w:gridSpan w:val="2"/>
          </w:tcPr>
          <w:p w14:paraId="703C6CF0" w14:textId="481A9080" w:rsidR="00B34A51" w:rsidRDefault="00B34A51" w:rsidP="00B34A51">
            <w:pPr>
              <w:spacing w:line="240" w:lineRule="auto"/>
              <w:ind w:leftChars="0" w:left="0" w:firstLineChars="0" w:firstLine="0"/>
              <w:jc w:val="center"/>
              <w:rPr>
                <w:rFonts w:asciiTheme="majorHAnsi" w:hAnsiTheme="majorHAnsi" w:cstheme="majorHAnsi"/>
                <w:sz w:val="24"/>
                <w:szCs w:val="24"/>
              </w:rPr>
            </w:pPr>
            <w:r>
              <w:rPr>
                <w:rFonts w:asciiTheme="majorHAnsi" w:hAnsiTheme="majorHAnsi" w:cstheme="majorHAnsi"/>
                <w:sz w:val="24"/>
                <w:szCs w:val="24"/>
              </w:rPr>
              <w:t>EQUIPOS       Y     HERRAMIENTAS</w:t>
            </w:r>
          </w:p>
        </w:tc>
      </w:tr>
      <w:tr w:rsidR="001D2D99" w14:paraId="6E1BB45D" w14:textId="77777777" w:rsidTr="001D2D99">
        <w:tc>
          <w:tcPr>
            <w:tcW w:w="4954" w:type="dxa"/>
          </w:tcPr>
          <w:p w14:paraId="13C7516F" w14:textId="039932FE" w:rsidR="001D2D99" w:rsidRPr="00B34A51" w:rsidRDefault="00B34A51" w:rsidP="001D2D99">
            <w:pPr>
              <w:spacing w:line="240" w:lineRule="auto"/>
              <w:ind w:leftChars="0" w:left="0" w:firstLineChars="0" w:firstLine="0"/>
              <w:rPr>
                <w:rFonts w:asciiTheme="majorHAnsi" w:hAnsiTheme="majorHAnsi" w:cstheme="majorHAnsi"/>
                <w:sz w:val="16"/>
                <w:szCs w:val="16"/>
              </w:rPr>
            </w:pPr>
            <w:r w:rsidRPr="00B34A51">
              <w:rPr>
                <w:rFonts w:asciiTheme="majorHAnsi" w:hAnsiTheme="majorHAnsi" w:cstheme="majorHAnsi"/>
                <w:sz w:val="16"/>
                <w:szCs w:val="16"/>
              </w:rPr>
              <w:t>NIVEL BURBUJA</w:t>
            </w:r>
          </w:p>
        </w:tc>
        <w:tc>
          <w:tcPr>
            <w:tcW w:w="4954" w:type="dxa"/>
          </w:tcPr>
          <w:p w14:paraId="608BCBF1" w14:textId="53FF859C" w:rsidR="001D2D99" w:rsidRPr="00B34A51" w:rsidRDefault="00F1403B" w:rsidP="001D2D99">
            <w:pPr>
              <w:spacing w:line="240" w:lineRule="auto"/>
              <w:ind w:leftChars="0" w:left="0" w:firstLineChars="0" w:firstLine="0"/>
              <w:rPr>
                <w:rFonts w:asciiTheme="majorHAnsi" w:hAnsiTheme="majorHAnsi" w:cstheme="majorHAnsi"/>
                <w:sz w:val="16"/>
                <w:szCs w:val="16"/>
              </w:rPr>
            </w:pPr>
            <w:r w:rsidRPr="00F1403B">
              <w:rPr>
                <w:rFonts w:asciiTheme="majorHAnsi" w:hAnsiTheme="majorHAnsi" w:cstheme="majorHAnsi"/>
                <w:sz w:val="12"/>
                <w:szCs w:val="12"/>
              </w:rPr>
              <w:t>Su principal función es la de verificar la alineación perfecta de una estructura vertical u horizontal. Determinará si hay niveles de inclinación y los más avanzados pueden determinar qué grado.</w:t>
            </w:r>
          </w:p>
        </w:tc>
      </w:tr>
      <w:tr w:rsidR="001D2D99" w14:paraId="4E9855F3" w14:textId="77777777" w:rsidTr="001D2D99">
        <w:tc>
          <w:tcPr>
            <w:tcW w:w="4954" w:type="dxa"/>
          </w:tcPr>
          <w:p w14:paraId="37E34F7E" w14:textId="38F8864C" w:rsidR="001D2D99" w:rsidRPr="00B34A51" w:rsidRDefault="001D2D99" w:rsidP="001D2D99">
            <w:pPr>
              <w:spacing w:line="240" w:lineRule="auto"/>
              <w:ind w:leftChars="0" w:left="0" w:firstLineChars="0" w:firstLine="0"/>
              <w:rPr>
                <w:rFonts w:asciiTheme="majorHAnsi" w:hAnsiTheme="majorHAnsi" w:cstheme="majorHAnsi"/>
                <w:sz w:val="16"/>
                <w:szCs w:val="16"/>
              </w:rPr>
            </w:pPr>
            <w:r w:rsidRPr="00B34A51">
              <w:rPr>
                <w:rFonts w:asciiTheme="majorHAnsi" w:hAnsiTheme="majorHAnsi" w:cstheme="majorHAnsi"/>
                <w:sz w:val="16"/>
                <w:szCs w:val="16"/>
              </w:rPr>
              <w:t>NIVEL</w:t>
            </w:r>
            <w:r w:rsidR="00B34A51" w:rsidRPr="00B34A51">
              <w:rPr>
                <w:rFonts w:asciiTheme="majorHAnsi" w:hAnsiTheme="majorHAnsi" w:cstheme="majorHAnsi"/>
                <w:sz w:val="16"/>
                <w:szCs w:val="16"/>
              </w:rPr>
              <w:t xml:space="preserve"> TOPOGRAFICO</w:t>
            </w:r>
          </w:p>
        </w:tc>
        <w:tc>
          <w:tcPr>
            <w:tcW w:w="4954" w:type="dxa"/>
          </w:tcPr>
          <w:p w14:paraId="266D6A6B" w14:textId="3BA5AC49" w:rsidR="001D2D99" w:rsidRPr="00B34A51" w:rsidRDefault="00F1403B" w:rsidP="001D2D99">
            <w:pPr>
              <w:spacing w:line="240" w:lineRule="auto"/>
              <w:ind w:leftChars="0" w:left="0" w:firstLineChars="0" w:firstLine="0"/>
              <w:rPr>
                <w:rFonts w:asciiTheme="majorHAnsi" w:hAnsiTheme="majorHAnsi" w:cstheme="majorHAnsi"/>
                <w:sz w:val="16"/>
                <w:szCs w:val="16"/>
              </w:rPr>
            </w:pPr>
            <w:r>
              <w:rPr>
                <w:rFonts w:asciiTheme="majorHAnsi" w:hAnsiTheme="majorHAnsi" w:cstheme="majorHAnsi"/>
                <w:sz w:val="12"/>
                <w:szCs w:val="12"/>
              </w:rPr>
              <w:t>E</w:t>
            </w:r>
            <w:r w:rsidRPr="00F1403B">
              <w:rPr>
                <w:rFonts w:asciiTheme="majorHAnsi" w:hAnsiTheme="majorHAnsi" w:cstheme="majorHAnsi"/>
                <w:sz w:val="12"/>
                <w:szCs w:val="12"/>
              </w:rPr>
              <w:t>s un instrumento fundamental en la topografía y la ingeniería civil. Su principal función es medir desniveles entre puntos con diferentes cotas. Este dispositivo permite establecer y verificar la horizontalidad entre dos puntos, asegurando que ambos se encuentran a la misma altura o determinando la diferencia de elevación entre ellos</w:t>
            </w:r>
            <w:r w:rsidRPr="00F1403B">
              <w:rPr>
                <w:rFonts w:asciiTheme="majorHAnsi" w:hAnsiTheme="majorHAnsi" w:cstheme="majorHAnsi"/>
                <w:sz w:val="16"/>
                <w:szCs w:val="16"/>
              </w:rPr>
              <w:t>.</w:t>
            </w:r>
          </w:p>
        </w:tc>
      </w:tr>
      <w:tr w:rsidR="001D2D99" w14:paraId="6E1DAB35" w14:textId="77777777" w:rsidTr="001D2D99">
        <w:tc>
          <w:tcPr>
            <w:tcW w:w="4954" w:type="dxa"/>
          </w:tcPr>
          <w:p w14:paraId="45262544" w14:textId="03E51C81" w:rsidR="001D2D99" w:rsidRPr="00B34A51" w:rsidRDefault="00B34A51" w:rsidP="001D2D99">
            <w:pPr>
              <w:spacing w:line="240" w:lineRule="auto"/>
              <w:ind w:leftChars="0" w:left="0" w:firstLineChars="0" w:firstLine="0"/>
              <w:rPr>
                <w:rFonts w:asciiTheme="majorHAnsi" w:hAnsiTheme="majorHAnsi" w:cstheme="majorHAnsi"/>
                <w:sz w:val="16"/>
                <w:szCs w:val="16"/>
              </w:rPr>
            </w:pPr>
            <w:r w:rsidRPr="00B34A51">
              <w:rPr>
                <w:rFonts w:asciiTheme="majorHAnsi" w:hAnsiTheme="majorHAnsi" w:cstheme="majorHAnsi"/>
                <w:sz w:val="16"/>
                <w:szCs w:val="16"/>
              </w:rPr>
              <w:t>CLISIMETROS</w:t>
            </w:r>
          </w:p>
        </w:tc>
        <w:tc>
          <w:tcPr>
            <w:tcW w:w="4954" w:type="dxa"/>
          </w:tcPr>
          <w:p w14:paraId="6370814F" w14:textId="636EF5C1" w:rsidR="001D2D99" w:rsidRPr="00B34A51" w:rsidRDefault="00F1403B" w:rsidP="001D2D99">
            <w:pPr>
              <w:spacing w:line="240" w:lineRule="auto"/>
              <w:ind w:leftChars="0" w:left="0" w:firstLineChars="0" w:firstLine="0"/>
              <w:rPr>
                <w:rFonts w:asciiTheme="majorHAnsi" w:hAnsiTheme="majorHAnsi" w:cstheme="majorHAnsi"/>
                <w:sz w:val="16"/>
                <w:szCs w:val="16"/>
              </w:rPr>
            </w:pPr>
            <w:r w:rsidRPr="00F1403B">
              <w:rPr>
                <w:rFonts w:asciiTheme="majorHAnsi" w:hAnsiTheme="majorHAnsi" w:cstheme="majorHAnsi"/>
                <w:sz w:val="12"/>
                <w:szCs w:val="12"/>
              </w:rPr>
              <w:t>Es un instrumento topográfico diseñado para medir la inclinación de superficies o pendientes del terreno, así como ángulos verticales y desniveles</w:t>
            </w:r>
          </w:p>
        </w:tc>
      </w:tr>
      <w:tr w:rsidR="001D2D99" w14:paraId="4E249F56" w14:textId="77777777" w:rsidTr="001D2D99">
        <w:tc>
          <w:tcPr>
            <w:tcW w:w="4954" w:type="dxa"/>
          </w:tcPr>
          <w:p w14:paraId="033E0598" w14:textId="0EFF8717" w:rsidR="001D2D99" w:rsidRPr="00B34A51" w:rsidRDefault="001D2D99" w:rsidP="001D2D99">
            <w:pPr>
              <w:spacing w:line="240" w:lineRule="auto"/>
              <w:ind w:leftChars="0" w:left="0" w:firstLineChars="0" w:firstLine="0"/>
              <w:rPr>
                <w:rFonts w:asciiTheme="majorHAnsi" w:hAnsiTheme="majorHAnsi" w:cstheme="majorHAnsi"/>
                <w:sz w:val="16"/>
                <w:szCs w:val="16"/>
              </w:rPr>
            </w:pPr>
            <w:r w:rsidRPr="00B34A51">
              <w:rPr>
                <w:rFonts w:asciiTheme="majorHAnsi" w:hAnsiTheme="majorHAnsi" w:cstheme="majorHAnsi"/>
                <w:sz w:val="16"/>
                <w:szCs w:val="16"/>
              </w:rPr>
              <w:t>T</w:t>
            </w:r>
            <w:r w:rsidR="00B34A51" w:rsidRPr="00B34A51">
              <w:rPr>
                <w:rFonts w:asciiTheme="majorHAnsi" w:hAnsiTheme="majorHAnsi" w:cstheme="majorHAnsi"/>
                <w:sz w:val="16"/>
                <w:szCs w:val="16"/>
              </w:rPr>
              <w:t>AQUIMETROS</w:t>
            </w:r>
          </w:p>
        </w:tc>
        <w:tc>
          <w:tcPr>
            <w:tcW w:w="4954" w:type="dxa"/>
          </w:tcPr>
          <w:p w14:paraId="7D695D13" w14:textId="7FE1608B" w:rsidR="001D2D99" w:rsidRPr="00F1403B" w:rsidRDefault="00F1403B" w:rsidP="001D2D99">
            <w:pPr>
              <w:spacing w:line="240" w:lineRule="auto"/>
              <w:ind w:leftChars="0" w:left="0" w:firstLineChars="0" w:firstLine="0"/>
              <w:rPr>
                <w:rFonts w:asciiTheme="majorHAnsi" w:hAnsiTheme="majorHAnsi" w:cstheme="majorHAnsi"/>
                <w:sz w:val="16"/>
                <w:szCs w:val="16"/>
              </w:rPr>
            </w:pPr>
            <w:r>
              <w:rPr>
                <w:rFonts w:asciiTheme="majorHAnsi" w:hAnsiTheme="majorHAnsi" w:cstheme="majorHAnsi"/>
                <w:sz w:val="14"/>
                <w:szCs w:val="14"/>
              </w:rPr>
              <w:t>E</w:t>
            </w:r>
            <w:r w:rsidRPr="00F1403B">
              <w:rPr>
                <w:rFonts w:asciiTheme="majorHAnsi" w:hAnsiTheme="majorHAnsi" w:cstheme="majorHAnsi"/>
                <w:sz w:val="14"/>
                <w:szCs w:val="14"/>
              </w:rPr>
              <w:t>s un instrumento topográfico que permite medir ángulos, distancias y elevaciones de manera rápida y precisa, siendo esencial para levantamientos topográficos y trabajos de ingeniería</w:t>
            </w:r>
          </w:p>
        </w:tc>
      </w:tr>
      <w:tr w:rsidR="001D2D99" w14:paraId="0E7A4CF4" w14:textId="77777777" w:rsidTr="001D2D99">
        <w:tc>
          <w:tcPr>
            <w:tcW w:w="4954" w:type="dxa"/>
          </w:tcPr>
          <w:p w14:paraId="6E017357" w14:textId="53DF79BC" w:rsidR="001D2D99" w:rsidRPr="00B34A51" w:rsidRDefault="00B34A51" w:rsidP="001D2D99">
            <w:pPr>
              <w:spacing w:line="240" w:lineRule="auto"/>
              <w:ind w:leftChars="0" w:left="0" w:firstLineChars="0" w:firstLine="0"/>
              <w:rPr>
                <w:rFonts w:asciiTheme="majorHAnsi" w:hAnsiTheme="majorHAnsi" w:cstheme="majorHAnsi"/>
                <w:sz w:val="16"/>
                <w:szCs w:val="16"/>
              </w:rPr>
            </w:pPr>
            <w:r w:rsidRPr="00B34A51">
              <w:rPr>
                <w:rFonts w:asciiTheme="majorHAnsi" w:hAnsiTheme="majorHAnsi" w:cstheme="majorHAnsi"/>
                <w:sz w:val="16"/>
                <w:szCs w:val="16"/>
              </w:rPr>
              <w:lastRenderedPageBreak/>
              <w:t>RECEPTORES GPS</w:t>
            </w:r>
          </w:p>
        </w:tc>
        <w:tc>
          <w:tcPr>
            <w:tcW w:w="4954" w:type="dxa"/>
          </w:tcPr>
          <w:p w14:paraId="48B2CD49" w14:textId="01E6B4ED" w:rsidR="001D2D99" w:rsidRDefault="00F1403B" w:rsidP="001D2D99">
            <w:pPr>
              <w:spacing w:line="240" w:lineRule="auto"/>
              <w:ind w:leftChars="0" w:left="0" w:firstLineChars="0" w:firstLine="0"/>
              <w:rPr>
                <w:rFonts w:asciiTheme="majorHAnsi" w:hAnsiTheme="majorHAnsi" w:cstheme="majorHAnsi"/>
                <w:sz w:val="24"/>
                <w:szCs w:val="24"/>
              </w:rPr>
            </w:pPr>
            <w:r>
              <w:rPr>
                <w:rFonts w:asciiTheme="majorHAnsi" w:hAnsiTheme="majorHAnsi" w:cstheme="majorHAnsi"/>
                <w:sz w:val="16"/>
                <w:szCs w:val="16"/>
              </w:rPr>
              <w:t>E</w:t>
            </w:r>
            <w:r w:rsidRPr="00F1403B">
              <w:rPr>
                <w:rFonts w:asciiTheme="majorHAnsi" w:hAnsiTheme="majorHAnsi" w:cstheme="majorHAnsi"/>
                <w:sz w:val="16"/>
                <w:szCs w:val="16"/>
              </w:rPr>
              <w:t>l receptor puede determinar su posición tridimensional en relación con los satélites. Esto es posible porque la intersección de las esferas tridimensionales generadas por cada satélite proporciona un punto preciso en la superficie terrestre.</w:t>
            </w:r>
          </w:p>
        </w:tc>
      </w:tr>
      <w:tr w:rsidR="001D2D99" w14:paraId="1E2C865A" w14:textId="77777777" w:rsidTr="001D2D99">
        <w:tc>
          <w:tcPr>
            <w:tcW w:w="4954" w:type="dxa"/>
          </w:tcPr>
          <w:p w14:paraId="04E6E18B" w14:textId="59C099C5" w:rsidR="001D2D99" w:rsidRPr="00B34A51" w:rsidRDefault="001D2D99" w:rsidP="001D2D99">
            <w:pPr>
              <w:spacing w:line="240" w:lineRule="auto"/>
              <w:ind w:leftChars="0" w:left="0" w:firstLineChars="0" w:firstLine="0"/>
              <w:rPr>
                <w:rFonts w:asciiTheme="majorHAnsi" w:hAnsiTheme="majorHAnsi" w:cstheme="majorHAnsi"/>
                <w:sz w:val="16"/>
                <w:szCs w:val="16"/>
              </w:rPr>
            </w:pPr>
            <w:r w:rsidRPr="00B34A51">
              <w:rPr>
                <w:rFonts w:asciiTheme="majorHAnsi" w:hAnsiTheme="majorHAnsi" w:cstheme="majorHAnsi"/>
                <w:sz w:val="16"/>
                <w:szCs w:val="16"/>
              </w:rPr>
              <w:t>ESTACIONES TOTALES</w:t>
            </w:r>
          </w:p>
        </w:tc>
        <w:tc>
          <w:tcPr>
            <w:tcW w:w="4954" w:type="dxa"/>
          </w:tcPr>
          <w:p w14:paraId="28674E1D" w14:textId="6BBE076F" w:rsidR="001D2D99" w:rsidRDefault="00F1403B" w:rsidP="001D2D99">
            <w:pPr>
              <w:spacing w:line="240" w:lineRule="auto"/>
              <w:ind w:leftChars="0" w:left="0" w:firstLineChars="0" w:firstLine="0"/>
              <w:rPr>
                <w:rFonts w:asciiTheme="majorHAnsi" w:hAnsiTheme="majorHAnsi" w:cstheme="majorHAnsi"/>
                <w:sz w:val="24"/>
                <w:szCs w:val="24"/>
              </w:rPr>
            </w:pPr>
            <w:r>
              <w:rPr>
                <w:rFonts w:asciiTheme="majorHAnsi" w:hAnsiTheme="majorHAnsi" w:cstheme="majorHAnsi"/>
                <w:sz w:val="16"/>
                <w:szCs w:val="16"/>
              </w:rPr>
              <w:t>E</w:t>
            </w:r>
            <w:r w:rsidRPr="00F1403B">
              <w:rPr>
                <w:rFonts w:asciiTheme="majorHAnsi" w:hAnsiTheme="majorHAnsi" w:cstheme="majorHAnsi"/>
                <w:sz w:val="16"/>
                <w:szCs w:val="16"/>
              </w:rPr>
              <w:t>s un instrumento de características similares a las de un teodolito convencional ,siendo un </w:t>
            </w:r>
            <w:r w:rsidRPr="00F1403B">
              <w:rPr>
                <w:rFonts w:asciiTheme="majorHAnsi" w:hAnsiTheme="majorHAnsi" w:cstheme="majorHAnsi"/>
                <w:b/>
                <w:bCs/>
                <w:i/>
                <w:iCs/>
                <w:sz w:val="16"/>
                <w:szCs w:val="16"/>
              </w:rPr>
              <w:t>» teodolito electro-óptico «</w:t>
            </w:r>
            <w:r w:rsidRPr="00F1403B">
              <w:rPr>
                <w:rFonts w:asciiTheme="majorHAnsi" w:hAnsiTheme="majorHAnsi" w:cstheme="majorHAnsi"/>
                <w:sz w:val="16"/>
                <w:szCs w:val="16"/>
              </w:rPr>
              <w:t> es de decir que seria el sucesor de un teodolito con mas tecnología integrada ,capaz de medir niveles, distancias y ángulos</w:t>
            </w:r>
          </w:p>
        </w:tc>
      </w:tr>
      <w:tr w:rsidR="001D2D99" w14:paraId="45AA7000" w14:textId="77777777" w:rsidTr="001D2D99">
        <w:tc>
          <w:tcPr>
            <w:tcW w:w="4954" w:type="dxa"/>
          </w:tcPr>
          <w:p w14:paraId="2D2B000A" w14:textId="1C55148E" w:rsidR="001D2D99" w:rsidRPr="00B34A51" w:rsidRDefault="001D2D99" w:rsidP="001D2D99">
            <w:pPr>
              <w:spacing w:line="240" w:lineRule="auto"/>
              <w:ind w:leftChars="0" w:left="0" w:firstLineChars="0" w:firstLine="0"/>
              <w:rPr>
                <w:rFonts w:asciiTheme="majorHAnsi" w:hAnsiTheme="majorHAnsi" w:cstheme="majorHAnsi"/>
                <w:sz w:val="16"/>
                <w:szCs w:val="16"/>
              </w:rPr>
            </w:pPr>
            <w:r w:rsidRPr="00B34A51">
              <w:rPr>
                <w:rFonts w:asciiTheme="majorHAnsi" w:hAnsiTheme="majorHAnsi" w:cstheme="majorHAnsi"/>
                <w:sz w:val="16"/>
                <w:szCs w:val="16"/>
              </w:rPr>
              <w:t>BRUJULAS TOPOGRAFICAS</w:t>
            </w:r>
          </w:p>
        </w:tc>
        <w:tc>
          <w:tcPr>
            <w:tcW w:w="4954" w:type="dxa"/>
          </w:tcPr>
          <w:p w14:paraId="65AD5533" w14:textId="76F63F9B" w:rsidR="001D2D99" w:rsidRDefault="00F1403B" w:rsidP="001D2D99">
            <w:pPr>
              <w:spacing w:line="240" w:lineRule="auto"/>
              <w:ind w:leftChars="0" w:left="0" w:firstLineChars="0" w:firstLine="0"/>
              <w:rPr>
                <w:rFonts w:asciiTheme="majorHAnsi" w:hAnsiTheme="majorHAnsi" w:cstheme="majorHAnsi"/>
                <w:sz w:val="24"/>
                <w:szCs w:val="24"/>
              </w:rPr>
            </w:pPr>
            <w:r>
              <w:rPr>
                <w:rFonts w:asciiTheme="majorHAnsi" w:hAnsiTheme="majorHAnsi" w:cstheme="majorHAnsi"/>
                <w:sz w:val="18"/>
                <w:szCs w:val="18"/>
              </w:rPr>
              <w:t>e</w:t>
            </w:r>
            <w:r w:rsidRPr="00F1403B">
              <w:rPr>
                <w:rFonts w:asciiTheme="majorHAnsi" w:hAnsiTheme="majorHAnsi" w:cstheme="majorHAnsi"/>
                <w:sz w:val="18"/>
                <w:szCs w:val="18"/>
              </w:rPr>
              <w:t>s un instrumento esencial en topografía para medir rumbos, orientar mapas y determinar direcciones precisas en el terreno.</w:t>
            </w:r>
          </w:p>
        </w:tc>
      </w:tr>
    </w:tbl>
    <w:p w14:paraId="5BC1E4A4" w14:textId="77777777" w:rsidR="001D2D99" w:rsidRDefault="001D2D99" w:rsidP="001D2D99">
      <w:pPr>
        <w:spacing w:line="240" w:lineRule="auto"/>
        <w:ind w:leftChars="0" w:left="0" w:firstLineChars="0" w:firstLine="0"/>
        <w:rPr>
          <w:rFonts w:asciiTheme="majorHAnsi" w:hAnsiTheme="majorHAnsi" w:cstheme="majorHAnsi"/>
          <w:sz w:val="24"/>
          <w:szCs w:val="24"/>
        </w:rPr>
      </w:pPr>
    </w:p>
    <w:p w14:paraId="52ACF4F5" w14:textId="77777777" w:rsidR="001D2D99" w:rsidRDefault="001D2D99" w:rsidP="001D2D99">
      <w:pPr>
        <w:spacing w:line="240" w:lineRule="auto"/>
        <w:ind w:leftChars="0" w:left="0" w:firstLineChars="0" w:firstLine="0"/>
        <w:rPr>
          <w:rFonts w:asciiTheme="majorHAnsi" w:hAnsiTheme="majorHAnsi" w:cstheme="majorHAnsi"/>
          <w:sz w:val="24"/>
          <w:szCs w:val="24"/>
        </w:rPr>
      </w:pPr>
    </w:p>
    <w:p w14:paraId="7C925EBE" w14:textId="77777777" w:rsidR="001D2D99" w:rsidRDefault="001D2D99" w:rsidP="001D2D99">
      <w:pPr>
        <w:spacing w:line="240" w:lineRule="auto"/>
        <w:ind w:leftChars="0" w:left="0" w:firstLineChars="0" w:firstLine="0"/>
        <w:rPr>
          <w:rFonts w:asciiTheme="majorHAnsi" w:hAnsiTheme="majorHAnsi" w:cstheme="majorHAnsi"/>
          <w:sz w:val="24"/>
          <w:szCs w:val="24"/>
        </w:rPr>
      </w:pPr>
    </w:p>
    <w:p w14:paraId="20435345" w14:textId="77777777" w:rsidR="001D2D99" w:rsidRDefault="001D2D99" w:rsidP="001D2D99">
      <w:pPr>
        <w:spacing w:line="240" w:lineRule="auto"/>
        <w:ind w:leftChars="0" w:left="0" w:firstLineChars="0" w:firstLine="0"/>
        <w:rPr>
          <w:rFonts w:asciiTheme="majorHAnsi" w:hAnsiTheme="majorHAnsi" w:cstheme="majorHAnsi"/>
          <w:sz w:val="24"/>
          <w:szCs w:val="24"/>
        </w:rPr>
      </w:pPr>
    </w:p>
    <w:p w14:paraId="56167C89" w14:textId="77777777" w:rsidR="001D2D99" w:rsidRDefault="001D2D99" w:rsidP="001D2D99">
      <w:pPr>
        <w:spacing w:line="240" w:lineRule="auto"/>
        <w:ind w:leftChars="0" w:left="0" w:firstLineChars="0" w:firstLine="0"/>
        <w:rPr>
          <w:rFonts w:asciiTheme="majorHAnsi" w:hAnsiTheme="majorHAnsi" w:cstheme="majorHAnsi"/>
          <w:sz w:val="24"/>
          <w:szCs w:val="24"/>
        </w:rPr>
      </w:pPr>
    </w:p>
    <w:p w14:paraId="20F49ECD" w14:textId="77777777" w:rsidR="001D2D99" w:rsidRDefault="001D2D99" w:rsidP="001D2D99">
      <w:pPr>
        <w:spacing w:line="240" w:lineRule="auto"/>
        <w:ind w:leftChars="0" w:left="0" w:firstLineChars="0" w:firstLine="0"/>
        <w:rPr>
          <w:rFonts w:asciiTheme="majorHAnsi" w:hAnsiTheme="majorHAnsi" w:cstheme="majorHAnsi"/>
          <w:sz w:val="24"/>
          <w:szCs w:val="24"/>
        </w:rPr>
      </w:pPr>
    </w:p>
    <w:p w14:paraId="49D3A351" w14:textId="77777777" w:rsidR="001D2D99" w:rsidRDefault="001D2D99" w:rsidP="001D2D99">
      <w:pPr>
        <w:spacing w:line="240" w:lineRule="auto"/>
        <w:ind w:leftChars="0" w:left="0" w:firstLineChars="0" w:firstLine="0"/>
        <w:rPr>
          <w:rFonts w:asciiTheme="majorHAnsi" w:hAnsiTheme="majorHAnsi" w:cstheme="majorHAnsi"/>
          <w:sz w:val="24"/>
          <w:szCs w:val="24"/>
        </w:rPr>
      </w:pPr>
    </w:p>
    <w:p w14:paraId="7AAB5859" w14:textId="77777777" w:rsidR="001D2D99" w:rsidRDefault="001D2D99" w:rsidP="001D2D99">
      <w:pPr>
        <w:spacing w:line="240" w:lineRule="auto"/>
        <w:ind w:leftChars="0" w:left="0" w:firstLineChars="0" w:firstLine="0"/>
        <w:rPr>
          <w:rFonts w:asciiTheme="majorHAnsi" w:hAnsiTheme="majorHAnsi" w:cstheme="majorHAnsi"/>
          <w:sz w:val="24"/>
          <w:szCs w:val="24"/>
        </w:rPr>
      </w:pPr>
    </w:p>
    <w:p w14:paraId="5480D4E5" w14:textId="77777777" w:rsidR="001D2D99" w:rsidRPr="001D2D99" w:rsidRDefault="001D2D99" w:rsidP="001D2D99">
      <w:pPr>
        <w:spacing w:line="240" w:lineRule="auto"/>
        <w:ind w:leftChars="0" w:left="0" w:firstLineChars="0" w:firstLine="0"/>
        <w:rPr>
          <w:rFonts w:asciiTheme="majorHAnsi" w:hAnsiTheme="majorHAnsi" w:cstheme="majorHAnsi"/>
          <w:sz w:val="24"/>
          <w:szCs w:val="24"/>
        </w:rPr>
      </w:pPr>
    </w:p>
    <w:p w14:paraId="42295C1B" w14:textId="77777777" w:rsidR="00EE018F" w:rsidRDefault="00EE018F" w:rsidP="00EE018F">
      <w:pPr>
        <w:spacing w:line="240" w:lineRule="auto"/>
        <w:ind w:left="0" w:hanging="2"/>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14ED4C20" w14:textId="77777777" w:rsidTr="005431E4">
        <w:trPr>
          <w:trHeight w:val="319"/>
        </w:trPr>
        <w:tc>
          <w:tcPr>
            <w:tcW w:w="11057" w:type="dxa"/>
            <w:gridSpan w:val="4"/>
          </w:tcPr>
          <w:p w14:paraId="6EB343D7" w14:textId="77777777" w:rsidR="00C07DBC" w:rsidRDefault="00C07DBC">
            <w:pPr>
              <w:ind w:left="0" w:hanging="2"/>
              <w:jc w:val="both"/>
              <w:rPr>
                <w:rFonts w:ascii="Calibri" w:eastAsia="Calibri" w:hAnsi="Calibri" w:cs="Calibri"/>
                <w:b/>
                <w:sz w:val="22"/>
                <w:szCs w:val="22"/>
              </w:rPr>
            </w:pPr>
          </w:p>
          <w:p w14:paraId="625C95D7" w14:textId="79167C80"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Espacio para ser diligenciado por el Evaluador</w:t>
            </w:r>
          </w:p>
        </w:tc>
      </w:tr>
      <w:tr w:rsidR="00FA638A" w14:paraId="383B8E88" w14:textId="77777777" w:rsidTr="005431E4">
        <w:trPr>
          <w:cantSplit/>
          <w:trHeight w:val="342"/>
        </w:trPr>
        <w:tc>
          <w:tcPr>
            <w:tcW w:w="8931" w:type="dxa"/>
            <w:gridSpan w:val="2"/>
            <w:vMerge w:val="restart"/>
          </w:tcPr>
          <w:p w14:paraId="4FB8557F"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w:t>
            </w:r>
          </w:p>
          <w:p w14:paraId="6E8E1421" w14:textId="0B0E9D3E" w:rsidR="00894EEA" w:rsidRDefault="00894EEA">
            <w:pPr>
              <w:ind w:left="0" w:hanging="2"/>
              <w:jc w:val="both"/>
              <w:rPr>
                <w:rFonts w:ascii="Calibri" w:eastAsia="Calibri" w:hAnsi="Calibri" w:cs="Calibri"/>
                <w:sz w:val="22"/>
                <w:szCs w:val="22"/>
              </w:rPr>
            </w:pPr>
            <w:r>
              <w:rPr>
                <w:rFonts w:ascii="Calibri" w:eastAsia="Calibri" w:hAnsi="Calibri" w:cs="Calibri"/>
                <w:sz w:val="22"/>
                <w:szCs w:val="22"/>
              </w:rPr>
              <w:t xml:space="preserve">                                           </w:t>
            </w:r>
            <w:r>
              <w:rPr>
                <w:rFonts w:asciiTheme="majorHAnsi" w:hAnsiTheme="majorHAnsi" w:cstheme="majorHAnsi"/>
                <w:noProof/>
                <w:sz w:val="24"/>
                <w:szCs w:val="24"/>
              </w:rPr>
              <w:t>FELICITACIONES MUY BUENA REFLEXIÓN  CALIFICACION   8</w:t>
            </w:r>
            <w:r>
              <w:rPr>
                <w:rFonts w:asciiTheme="majorHAnsi" w:hAnsiTheme="majorHAnsi" w:cstheme="majorHAnsi"/>
                <w:noProof/>
                <w:sz w:val="24"/>
                <w:szCs w:val="24"/>
              </w:rPr>
              <w:t>5</w:t>
            </w:r>
            <w:r>
              <w:rPr>
                <w:rFonts w:asciiTheme="majorHAnsi" w:hAnsiTheme="majorHAnsi" w:cstheme="majorHAnsi"/>
                <w:noProof/>
                <w:sz w:val="24"/>
                <w:szCs w:val="24"/>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726CD1EF"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894EEA">
              <w:rPr>
                <w:rFonts w:ascii="Calibri" w:eastAsia="Calibri" w:hAnsi="Calibri" w:cs="Calibri"/>
                <w:b/>
                <w:sz w:val="22"/>
                <w:szCs w:val="22"/>
              </w:rPr>
              <w:t xml:space="preserve">    </w:t>
            </w:r>
            <w:r w:rsidR="00894EEA"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5635791C" w:rsidR="00FA638A" w:rsidRDefault="001D2D99">
            <w:pPr>
              <w:ind w:left="0" w:hanging="2"/>
              <w:jc w:val="both"/>
              <w:rPr>
                <w:rFonts w:ascii="Calibri" w:eastAsia="Calibri" w:hAnsi="Calibri" w:cs="Calibri"/>
                <w:sz w:val="22"/>
                <w:szCs w:val="22"/>
              </w:rPr>
            </w:pPr>
            <w:r>
              <w:rPr>
                <w:rFonts w:ascii="Calibri" w:eastAsia="Calibri" w:hAnsi="Calibri" w:cs="Calibri"/>
                <w:sz w:val="22"/>
                <w:szCs w:val="22"/>
              </w:rPr>
              <w:t>Pereira 01 de junio 2026</w:t>
            </w:r>
          </w:p>
        </w:tc>
        <w:tc>
          <w:tcPr>
            <w:tcW w:w="9316" w:type="dxa"/>
            <w:gridSpan w:val="3"/>
          </w:tcPr>
          <w:p w14:paraId="455620C7" w14:textId="5D4B32A2" w:rsidR="00FA638A" w:rsidRDefault="00894EEA">
            <w:pPr>
              <w:ind w:left="0" w:hanging="2"/>
              <w:jc w:val="both"/>
              <w:rPr>
                <w:rFonts w:ascii="Calibri" w:eastAsia="Calibri" w:hAnsi="Calibri" w:cs="Calibri"/>
                <w:sz w:val="22"/>
                <w:szCs w:val="22"/>
              </w:rPr>
            </w:pPr>
            <w:r>
              <w:rPr>
                <w:noProof/>
              </w:rPr>
              <w:drawing>
                <wp:anchor distT="0" distB="0" distL="114300" distR="114300" simplePos="0" relativeHeight="251660288" behindDoc="0" locked="0" layoutInCell="1" hidden="0" allowOverlap="1" wp14:anchorId="4ED014D4" wp14:editId="1FF4F711">
                  <wp:simplePos x="0" y="0"/>
                  <wp:positionH relativeFrom="column">
                    <wp:posOffset>2279015</wp:posOffset>
                  </wp:positionH>
                  <wp:positionV relativeFrom="paragraph">
                    <wp:posOffset>170815</wp:posOffset>
                  </wp:positionV>
                  <wp:extent cx="2040890" cy="396875"/>
                  <wp:effectExtent l="0" t="0" r="0" b="3175"/>
                  <wp:wrapSquare wrapText="bothSides" distT="0" distB="0" distL="114300" distR="114300"/>
                  <wp:docPr id="126662336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2040890" cy="39687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7616A1D4" w:rsidR="00FA638A" w:rsidRDefault="001D2D99">
            <w:pPr>
              <w:ind w:left="0" w:hanging="2"/>
              <w:jc w:val="both"/>
              <w:rPr>
                <w:rFonts w:ascii="Calibri" w:eastAsia="Calibri" w:hAnsi="Calibri" w:cs="Calibri"/>
                <w:sz w:val="22"/>
                <w:szCs w:val="22"/>
              </w:rPr>
            </w:pPr>
            <w:r>
              <w:rPr>
                <w:rFonts w:ascii="Calibri" w:eastAsia="Calibri" w:hAnsi="Calibri" w:cs="Calibri"/>
                <w:noProof/>
                <w:sz w:val="22"/>
                <w:szCs w:val="22"/>
              </w:rPr>
              <w:drawing>
                <wp:anchor distT="0" distB="0" distL="114300" distR="114300" simplePos="0" relativeHeight="251658240" behindDoc="1" locked="0" layoutInCell="1" allowOverlap="1" wp14:anchorId="735CADE5" wp14:editId="13AAF73F">
                  <wp:simplePos x="0" y="0"/>
                  <wp:positionH relativeFrom="column">
                    <wp:posOffset>1971435</wp:posOffset>
                  </wp:positionH>
                  <wp:positionV relativeFrom="paragraph">
                    <wp:posOffset>29289</wp:posOffset>
                  </wp:positionV>
                  <wp:extent cx="471965" cy="1585595"/>
                  <wp:effectExtent l="0" t="4445"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0" cstate="print">
                            <a:extLst>
                              <a:ext uri="{28A0092B-C50C-407E-A947-70E740481C1C}">
                                <a14:useLocalDpi xmlns:a14="http://schemas.microsoft.com/office/drawing/2010/main" val="0"/>
                              </a:ext>
                            </a:extLst>
                          </a:blip>
                          <a:srcRect l="18184" r="14579" b="16505"/>
                          <a:stretch/>
                        </pic:blipFill>
                        <pic:spPr bwMode="auto">
                          <a:xfrm rot="5400000">
                            <a:off x="0" y="0"/>
                            <a:ext cx="471965" cy="15855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067F">
              <w:rPr>
                <w:rFonts w:ascii="Calibri" w:eastAsia="Calibri" w:hAnsi="Calibri" w:cs="Calibri"/>
                <w:sz w:val="22"/>
                <w:szCs w:val="22"/>
              </w:rPr>
              <w:t xml:space="preserve">Firma del </w:t>
            </w:r>
            <w:r w:rsidR="00DC4F14">
              <w:rPr>
                <w:rFonts w:ascii="Calibri" w:eastAsia="Calibri" w:hAnsi="Calibri" w:cs="Calibri"/>
                <w:sz w:val="22"/>
                <w:szCs w:val="22"/>
              </w:rPr>
              <w:t>Evaluador (</w:t>
            </w:r>
            <w:r w:rsidR="00B4067F">
              <w:rPr>
                <w:rFonts w:ascii="Calibri" w:eastAsia="Calibri" w:hAnsi="Calibri" w:cs="Calibri"/>
                <w:sz w:val="22"/>
                <w:szCs w:val="22"/>
              </w:rPr>
              <w:t>es):</w:t>
            </w:r>
            <w:r w:rsidR="00894EEA">
              <w:rPr>
                <w:noProof/>
              </w:rPr>
              <w:t xml:space="preserve"> </w:t>
            </w:r>
          </w:p>
          <w:p w14:paraId="356DA51E" w14:textId="77777777"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04574CA7" w:rsidR="00FA638A" w:rsidRDefault="00FA638A">
            <w:pPr>
              <w:ind w:left="0" w:hanging="2"/>
              <w:jc w:val="both"/>
              <w:rPr>
                <w:rFonts w:ascii="Calibri" w:eastAsia="Calibri" w:hAnsi="Calibri" w:cs="Calibri"/>
                <w:sz w:val="22"/>
                <w:szCs w:val="22"/>
              </w:rPr>
            </w:pPr>
          </w:p>
          <w:p w14:paraId="260558A6" w14:textId="273C1011"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rsidSect="00646795">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CA84" w14:textId="77777777" w:rsidR="008A00B0" w:rsidRDefault="008A00B0">
      <w:pPr>
        <w:spacing w:line="240" w:lineRule="auto"/>
        <w:ind w:left="0" w:hanging="2"/>
      </w:pPr>
      <w:r>
        <w:separator/>
      </w:r>
    </w:p>
  </w:endnote>
  <w:endnote w:type="continuationSeparator" w:id="0">
    <w:p w14:paraId="1B853239" w14:textId="77777777" w:rsidR="008A00B0" w:rsidRDefault="008A00B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F27A" w14:textId="77777777" w:rsidR="008A00B0" w:rsidRDefault="008A00B0">
      <w:pPr>
        <w:spacing w:line="240" w:lineRule="auto"/>
        <w:ind w:left="0" w:hanging="2"/>
      </w:pPr>
      <w:r>
        <w:separator/>
      </w:r>
    </w:p>
  </w:footnote>
  <w:footnote w:type="continuationSeparator" w:id="0">
    <w:p w14:paraId="526F5DF4" w14:textId="77777777" w:rsidR="008A00B0" w:rsidRDefault="008A00B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6"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0D286500"/>
    <w:multiLevelType w:val="multilevel"/>
    <w:tmpl w:val="EDC2CE8C"/>
    <w:lvl w:ilvl="0">
      <w:start w:val="1"/>
      <w:numFmt w:val="decimal"/>
      <w:lvlText w:val="%1."/>
      <w:lvlJc w:val="left"/>
      <w:pPr>
        <w:ind w:left="720" w:hanging="360"/>
      </w:pPr>
      <w:rPr>
        <w:rFonts w:asciiTheme="majorHAnsi" w:eastAsia="Times New Roman" w:hAnsiTheme="majorHAnsi" w:cstheme="majorHAnsi"/>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D880E5E"/>
    <w:multiLevelType w:val="multilevel"/>
    <w:tmpl w:val="DBA6EA86"/>
    <w:lvl w:ilvl="0">
      <w:start w:val="4"/>
      <w:numFmt w:val="decimal"/>
      <w:lvlText w:val="%1"/>
      <w:lvlJc w:val="left"/>
      <w:pPr>
        <w:ind w:left="360" w:hanging="360"/>
      </w:pPr>
      <w:rPr>
        <w:rFonts w:hint="default"/>
        <w:b w:val="0"/>
      </w:rPr>
    </w:lvl>
    <w:lvl w:ilvl="1">
      <w:start w:val="1"/>
      <w:numFmt w:val="decimal"/>
      <w:lvlText w:val="%1.%2"/>
      <w:lvlJc w:val="left"/>
      <w:pPr>
        <w:ind w:left="358" w:hanging="360"/>
      </w:pPr>
      <w:rPr>
        <w:rFonts w:hint="default"/>
        <w:b w:val="0"/>
      </w:rPr>
    </w:lvl>
    <w:lvl w:ilvl="2">
      <w:start w:val="1"/>
      <w:numFmt w:val="decimal"/>
      <w:lvlText w:val="%1.%2.%3"/>
      <w:lvlJc w:val="left"/>
      <w:pPr>
        <w:ind w:left="716" w:hanging="720"/>
      </w:pPr>
      <w:rPr>
        <w:rFonts w:hint="default"/>
        <w:b w:val="0"/>
      </w:rPr>
    </w:lvl>
    <w:lvl w:ilvl="3">
      <w:start w:val="1"/>
      <w:numFmt w:val="decimal"/>
      <w:lvlText w:val="%1.%2.%3.%4"/>
      <w:lvlJc w:val="left"/>
      <w:pPr>
        <w:ind w:left="714" w:hanging="720"/>
      </w:pPr>
      <w:rPr>
        <w:rFonts w:hint="default"/>
        <w:b w:val="0"/>
      </w:rPr>
    </w:lvl>
    <w:lvl w:ilvl="4">
      <w:start w:val="1"/>
      <w:numFmt w:val="decimal"/>
      <w:lvlText w:val="%1.%2.%3.%4.%5"/>
      <w:lvlJc w:val="left"/>
      <w:pPr>
        <w:ind w:left="1072" w:hanging="1080"/>
      </w:pPr>
      <w:rPr>
        <w:rFonts w:hint="default"/>
        <w:b w:val="0"/>
      </w:rPr>
    </w:lvl>
    <w:lvl w:ilvl="5">
      <w:start w:val="1"/>
      <w:numFmt w:val="decimal"/>
      <w:lvlText w:val="%1.%2.%3.%4.%5.%6"/>
      <w:lvlJc w:val="left"/>
      <w:pPr>
        <w:ind w:left="1070" w:hanging="1080"/>
      </w:pPr>
      <w:rPr>
        <w:rFonts w:hint="default"/>
        <w:b w:val="0"/>
      </w:rPr>
    </w:lvl>
    <w:lvl w:ilvl="6">
      <w:start w:val="1"/>
      <w:numFmt w:val="decimal"/>
      <w:lvlText w:val="%1.%2.%3.%4.%5.%6.%7"/>
      <w:lvlJc w:val="left"/>
      <w:pPr>
        <w:ind w:left="1428" w:hanging="1440"/>
      </w:pPr>
      <w:rPr>
        <w:rFonts w:hint="default"/>
        <w:b w:val="0"/>
      </w:rPr>
    </w:lvl>
    <w:lvl w:ilvl="7">
      <w:start w:val="1"/>
      <w:numFmt w:val="decimal"/>
      <w:lvlText w:val="%1.%2.%3.%4.%5.%6.%7.%8"/>
      <w:lvlJc w:val="left"/>
      <w:pPr>
        <w:ind w:left="1426" w:hanging="1440"/>
      </w:pPr>
      <w:rPr>
        <w:rFonts w:hint="default"/>
        <w:b w:val="0"/>
      </w:rPr>
    </w:lvl>
    <w:lvl w:ilvl="8">
      <w:start w:val="1"/>
      <w:numFmt w:val="decimal"/>
      <w:lvlText w:val="%1.%2.%3.%4.%5.%6.%7.%8.%9"/>
      <w:lvlJc w:val="left"/>
      <w:pPr>
        <w:ind w:left="1784" w:hanging="1800"/>
      </w:pPr>
      <w:rPr>
        <w:rFonts w:hint="default"/>
        <w:b w:val="0"/>
      </w:rPr>
    </w:lvl>
  </w:abstractNum>
  <w:num w:numId="1" w16cid:durableId="6952214">
    <w:abstractNumId w:val="4"/>
  </w:num>
  <w:num w:numId="2" w16cid:durableId="1354452621">
    <w:abstractNumId w:val="3"/>
  </w:num>
  <w:num w:numId="3" w16cid:durableId="1076830002">
    <w:abstractNumId w:val="1"/>
  </w:num>
  <w:num w:numId="4" w16cid:durableId="959842251">
    <w:abstractNumId w:val="0"/>
  </w:num>
  <w:num w:numId="5" w16cid:durableId="1528369059">
    <w:abstractNumId w:val="2"/>
  </w:num>
  <w:num w:numId="6" w16cid:durableId="18772347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794A"/>
    <w:rsid w:val="000141CE"/>
    <w:rsid w:val="00021BD0"/>
    <w:rsid w:val="00027F42"/>
    <w:rsid w:val="00042E31"/>
    <w:rsid w:val="0004502C"/>
    <w:rsid w:val="00045542"/>
    <w:rsid w:val="000547CB"/>
    <w:rsid w:val="00072389"/>
    <w:rsid w:val="00081A2E"/>
    <w:rsid w:val="000A27C9"/>
    <w:rsid w:val="000A665C"/>
    <w:rsid w:val="000A73A1"/>
    <w:rsid w:val="000F7F90"/>
    <w:rsid w:val="00103108"/>
    <w:rsid w:val="0011470F"/>
    <w:rsid w:val="00144CE2"/>
    <w:rsid w:val="0015492D"/>
    <w:rsid w:val="00172C62"/>
    <w:rsid w:val="00187F57"/>
    <w:rsid w:val="001D2D99"/>
    <w:rsid w:val="001D5E0D"/>
    <w:rsid w:val="001E018D"/>
    <w:rsid w:val="001E1200"/>
    <w:rsid w:val="00204798"/>
    <w:rsid w:val="00217B8F"/>
    <w:rsid w:val="00223082"/>
    <w:rsid w:val="0027289C"/>
    <w:rsid w:val="002773B0"/>
    <w:rsid w:val="002A0F4E"/>
    <w:rsid w:val="002A3942"/>
    <w:rsid w:val="002C0509"/>
    <w:rsid w:val="002D088B"/>
    <w:rsid w:val="002D1AF1"/>
    <w:rsid w:val="003077CE"/>
    <w:rsid w:val="00331ED7"/>
    <w:rsid w:val="003449B7"/>
    <w:rsid w:val="00367D62"/>
    <w:rsid w:val="0038018B"/>
    <w:rsid w:val="00383A2E"/>
    <w:rsid w:val="003913B7"/>
    <w:rsid w:val="003D288C"/>
    <w:rsid w:val="003E4CBD"/>
    <w:rsid w:val="003E5502"/>
    <w:rsid w:val="00404972"/>
    <w:rsid w:val="0046407C"/>
    <w:rsid w:val="00494514"/>
    <w:rsid w:val="004F01DC"/>
    <w:rsid w:val="00512C0A"/>
    <w:rsid w:val="0054306B"/>
    <w:rsid w:val="005431E4"/>
    <w:rsid w:val="00555497"/>
    <w:rsid w:val="00571FF4"/>
    <w:rsid w:val="005A5C30"/>
    <w:rsid w:val="005B2DBF"/>
    <w:rsid w:val="005C7296"/>
    <w:rsid w:val="005D0A1C"/>
    <w:rsid w:val="005E3B75"/>
    <w:rsid w:val="005F039C"/>
    <w:rsid w:val="00602598"/>
    <w:rsid w:val="006032C8"/>
    <w:rsid w:val="006167C6"/>
    <w:rsid w:val="00634DE0"/>
    <w:rsid w:val="0064312A"/>
    <w:rsid w:val="00646795"/>
    <w:rsid w:val="00654270"/>
    <w:rsid w:val="00661C5C"/>
    <w:rsid w:val="00683F9F"/>
    <w:rsid w:val="006B30DF"/>
    <w:rsid w:val="006B399B"/>
    <w:rsid w:val="006B7DE3"/>
    <w:rsid w:val="006C5F30"/>
    <w:rsid w:val="006D2ACD"/>
    <w:rsid w:val="006D76D3"/>
    <w:rsid w:val="006E3740"/>
    <w:rsid w:val="006E7736"/>
    <w:rsid w:val="00735583"/>
    <w:rsid w:val="007472E9"/>
    <w:rsid w:val="007D0E27"/>
    <w:rsid w:val="007D40E1"/>
    <w:rsid w:val="007D637A"/>
    <w:rsid w:val="007F5DA3"/>
    <w:rsid w:val="007F6818"/>
    <w:rsid w:val="0080524E"/>
    <w:rsid w:val="00832946"/>
    <w:rsid w:val="00844F05"/>
    <w:rsid w:val="0084747F"/>
    <w:rsid w:val="00894EEA"/>
    <w:rsid w:val="008A00B0"/>
    <w:rsid w:val="008A0B3D"/>
    <w:rsid w:val="008D451E"/>
    <w:rsid w:val="008D4C4D"/>
    <w:rsid w:val="008D6F42"/>
    <w:rsid w:val="008F3DFB"/>
    <w:rsid w:val="008F6690"/>
    <w:rsid w:val="00937018"/>
    <w:rsid w:val="00961EF3"/>
    <w:rsid w:val="00986FE6"/>
    <w:rsid w:val="00991AD9"/>
    <w:rsid w:val="009D0743"/>
    <w:rsid w:val="009D444A"/>
    <w:rsid w:val="009F1521"/>
    <w:rsid w:val="009F40B1"/>
    <w:rsid w:val="00A15B8A"/>
    <w:rsid w:val="00A34721"/>
    <w:rsid w:val="00A547EE"/>
    <w:rsid w:val="00A5613E"/>
    <w:rsid w:val="00A6486A"/>
    <w:rsid w:val="00A70A39"/>
    <w:rsid w:val="00A75BCE"/>
    <w:rsid w:val="00A859D0"/>
    <w:rsid w:val="00A87F7F"/>
    <w:rsid w:val="00A93ACA"/>
    <w:rsid w:val="00AA1EA4"/>
    <w:rsid w:val="00AA5888"/>
    <w:rsid w:val="00AC7A5C"/>
    <w:rsid w:val="00AC7B99"/>
    <w:rsid w:val="00AD23E0"/>
    <w:rsid w:val="00AD6DF3"/>
    <w:rsid w:val="00B035B6"/>
    <w:rsid w:val="00B041D7"/>
    <w:rsid w:val="00B126A0"/>
    <w:rsid w:val="00B12767"/>
    <w:rsid w:val="00B34A51"/>
    <w:rsid w:val="00B4067F"/>
    <w:rsid w:val="00B46095"/>
    <w:rsid w:val="00B61D7E"/>
    <w:rsid w:val="00B6358E"/>
    <w:rsid w:val="00B67506"/>
    <w:rsid w:val="00B9560D"/>
    <w:rsid w:val="00BB1707"/>
    <w:rsid w:val="00BC056A"/>
    <w:rsid w:val="00BE67C0"/>
    <w:rsid w:val="00C07DBC"/>
    <w:rsid w:val="00C112C5"/>
    <w:rsid w:val="00C33007"/>
    <w:rsid w:val="00C85DF1"/>
    <w:rsid w:val="00C9687B"/>
    <w:rsid w:val="00D2395D"/>
    <w:rsid w:val="00D34943"/>
    <w:rsid w:val="00D406B8"/>
    <w:rsid w:val="00D43F48"/>
    <w:rsid w:val="00D6024C"/>
    <w:rsid w:val="00D60DB2"/>
    <w:rsid w:val="00D631A5"/>
    <w:rsid w:val="00D64CB7"/>
    <w:rsid w:val="00D86E53"/>
    <w:rsid w:val="00DC3C35"/>
    <w:rsid w:val="00DC4F14"/>
    <w:rsid w:val="00DD5215"/>
    <w:rsid w:val="00DE276E"/>
    <w:rsid w:val="00DE2EAB"/>
    <w:rsid w:val="00E125EB"/>
    <w:rsid w:val="00E67955"/>
    <w:rsid w:val="00E72DB1"/>
    <w:rsid w:val="00E77022"/>
    <w:rsid w:val="00E77DFB"/>
    <w:rsid w:val="00E91316"/>
    <w:rsid w:val="00EA34F1"/>
    <w:rsid w:val="00EB49C4"/>
    <w:rsid w:val="00EE018F"/>
    <w:rsid w:val="00F00B54"/>
    <w:rsid w:val="00F1403B"/>
    <w:rsid w:val="00F610C9"/>
    <w:rsid w:val="00F84189"/>
    <w:rsid w:val="00F93BCB"/>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1" w:hanging="1"/>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link w:val="PrrafodelistaCar"/>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PrrafodelistaCar">
    <w:name w:val="Párrafo de lista Car"/>
    <w:link w:val="Prrafodelista"/>
    <w:uiPriority w:val="1"/>
    <w:rsid w:val="00AD6DF3"/>
    <w:rPr>
      <w:positio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037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1194</Words>
  <Characters>6570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3</cp:revision>
  <cp:lastPrinted>2022-09-08T17:26:00Z</cp:lastPrinted>
  <dcterms:created xsi:type="dcterms:W3CDTF">2026-06-02T01:51:00Z</dcterms:created>
  <dcterms:modified xsi:type="dcterms:W3CDTF">2026-06-28T21:52:00Z</dcterms:modified>
</cp:coreProperties>
</file>